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34"/>
      </w:tblGrid>
      <w:tr w:rsidR="00E2230A" w14:paraId="47A39274" w14:textId="77777777" w:rsidTr="00E2230A">
        <w:tc>
          <w:tcPr>
            <w:tcW w:w="3652" w:type="dxa"/>
          </w:tcPr>
          <w:tbl>
            <w:tblPr>
              <w:tblW w:w="3540" w:type="dxa"/>
              <w:tblLayout w:type="fixed"/>
              <w:tblLook w:val="04A0" w:firstRow="1" w:lastRow="0" w:firstColumn="1" w:lastColumn="0" w:noHBand="0" w:noVBand="1"/>
            </w:tblPr>
            <w:tblGrid>
              <w:gridCol w:w="3540"/>
            </w:tblGrid>
            <w:tr w:rsidR="00103E01" w:rsidRPr="00E2230A" w14:paraId="5C0D002F" w14:textId="77777777" w:rsidTr="00F4772F">
              <w:trPr>
                <w:trHeight w:val="509"/>
              </w:trPr>
              <w:tc>
                <w:tcPr>
                  <w:tcW w:w="3540" w:type="dxa"/>
                  <w:vMerge w:val="restart"/>
                  <w:hideMark/>
                </w:tcPr>
                <w:tbl>
                  <w:tblPr>
                    <w:tblW w:w="3540" w:type="dxa"/>
                    <w:tblLayout w:type="fixed"/>
                    <w:tblLook w:val="04A0" w:firstRow="1" w:lastRow="0" w:firstColumn="1" w:lastColumn="0" w:noHBand="0" w:noVBand="1"/>
                  </w:tblPr>
                  <w:tblGrid>
                    <w:gridCol w:w="3540"/>
                  </w:tblGrid>
                  <w:tr w:rsidR="00103E01" w:rsidRPr="00F110DC" w14:paraId="66894FB0" w14:textId="77777777" w:rsidTr="00AF62D7">
                    <w:trPr>
                      <w:trHeight w:val="509"/>
                    </w:trPr>
                    <w:tc>
                      <w:tcPr>
                        <w:tcW w:w="3540" w:type="dxa"/>
                        <w:vMerge w:val="restart"/>
                        <w:vAlign w:val="center"/>
                        <w:hideMark/>
                      </w:tcPr>
                      <w:p w14:paraId="16FB3542" w14:textId="77777777" w:rsidR="00103E01" w:rsidRPr="00F110DC" w:rsidRDefault="00103E01" w:rsidP="00103E01">
                        <w:pPr>
                          <w:spacing w:after="0" w:line="240" w:lineRule="auto"/>
                          <w:rPr>
                            <w:rFonts w:ascii="Times New Roman" w:eastAsia="Times New Roman" w:hAnsi="Times New Roman" w:cs="Times New Roman"/>
                            <w:color w:val="000000"/>
                            <w:sz w:val="24"/>
                            <w:szCs w:val="24"/>
                            <w:lang w:eastAsia="ru-RU"/>
                          </w:rPr>
                        </w:pPr>
                        <w:r w:rsidRPr="00F110DC">
                          <w:rPr>
                            <w:rFonts w:ascii="Times New Roman" w:eastAsia="Times New Roman" w:hAnsi="Times New Roman" w:cs="Times New Roman"/>
                            <w:color w:val="000000"/>
                            <w:sz w:val="24"/>
                            <w:szCs w:val="24"/>
                            <w:lang w:eastAsia="ru-RU"/>
                          </w:rPr>
                          <w:t>________________________</w:t>
                        </w:r>
                      </w:p>
                      <w:p w14:paraId="3E36D4DB" w14:textId="77777777" w:rsidR="00103E01" w:rsidRPr="00F110DC" w:rsidRDefault="00103E01" w:rsidP="00103E01">
                        <w:pPr>
                          <w:spacing w:after="0" w:line="240" w:lineRule="auto"/>
                          <w:rPr>
                            <w:rFonts w:ascii="Times New Roman" w:eastAsia="Times New Roman" w:hAnsi="Times New Roman" w:cs="Times New Roman"/>
                            <w:color w:val="000000"/>
                            <w:sz w:val="24"/>
                            <w:szCs w:val="24"/>
                            <w:lang w:eastAsia="ru-RU"/>
                          </w:rPr>
                        </w:pPr>
                      </w:p>
                      <w:p w14:paraId="5890B205" w14:textId="77777777" w:rsidR="00103E01" w:rsidRPr="00F110DC" w:rsidRDefault="00103E01" w:rsidP="00103E01">
                        <w:pPr>
                          <w:spacing w:after="0" w:line="240" w:lineRule="auto"/>
                          <w:rPr>
                            <w:rFonts w:ascii="Times New Roman" w:eastAsia="Times New Roman" w:hAnsi="Times New Roman" w:cs="Times New Roman"/>
                            <w:color w:val="000000"/>
                            <w:sz w:val="24"/>
                            <w:szCs w:val="24"/>
                            <w:lang w:eastAsia="ru-RU"/>
                          </w:rPr>
                        </w:pPr>
                        <w:r w:rsidRPr="00F110DC">
                          <w:rPr>
                            <w:rFonts w:ascii="Times New Roman" w:eastAsia="Times New Roman" w:hAnsi="Times New Roman" w:cs="Times New Roman"/>
                            <w:color w:val="000000"/>
                            <w:sz w:val="24"/>
                            <w:szCs w:val="24"/>
                            <w:lang w:eastAsia="ru-RU"/>
                          </w:rPr>
                          <w:t>___________/_______________ /</w:t>
                        </w:r>
                      </w:p>
                      <w:p w14:paraId="420A4933" w14:textId="77777777" w:rsidR="00103E01" w:rsidRPr="00F110DC" w:rsidRDefault="00103E01" w:rsidP="00103E01">
                        <w:pPr>
                          <w:spacing w:after="0" w:line="240" w:lineRule="auto"/>
                          <w:rPr>
                            <w:rFonts w:ascii="Times New Roman" w:eastAsia="Times New Roman" w:hAnsi="Times New Roman" w:cs="Times New Roman"/>
                            <w:color w:val="000000"/>
                            <w:sz w:val="24"/>
                            <w:szCs w:val="24"/>
                            <w:lang w:eastAsia="ru-RU"/>
                          </w:rPr>
                        </w:pPr>
                        <w:r w:rsidRPr="00F110DC">
                          <w:rPr>
                            <w:rFonts w:ascii="Times New Roman" w:eastAsia="Times New Roman" w:hAnsi="Times New Roman" w:cs="Times New Roman"/>
                            <w:color w:val="000000"/>
                            <w:sz w:val="24"/>
                            <w:szCs w:val="24"/>
                            <w:lang w:eastAsia="ru-RU"/>
                          </w:rPr>
                          <w:t>«____» ______________ 20__ г.</w:t>
                        </w:r>
                      </w:p>
                      <w:p w14:paraId="1FA70C23" w14:textId="77777777" w:rsidR="00103E01" w:rsidRPr="00F110DC" w:rsidRDefault="00103E01" w:rsidP="00103E01">
                        <w:pPr>
                          <w:spacing w:after="0" w:line="240" w:lineRule="auto"/>
                          <w:jc w:val="center"/>
                          <w:rPr>
                            <w:rFonts w:ascii="Times New Roman" w:eastAsia="Times New Roman" w:hAnsi="Times New Roman" w:cs="Times New Roman"/>
                            <w:color w:val="000000"/>
                            <w:sz w:val="24"/>
                            <w:szCs w:val="24"/>
                            <w:lang w:eastAsia="ru-RU"/>
                          </w:rPr>
                        </w:pPr>
                      </w:p>
                    </w:tc>
                  </w:tr>
                  <w:tr w:rsidR="00103E01" w:rsidRPr="00F110DC" w14:paraId="1F6C6429" w14:textId="77777777" w:rsidTr="00AF62D7">
                    <w:trPr>
                      <w:trHeight w:val="1656"/>
                    </w:trPr>
                    <w:tc>
                      <w:tcPr>
                        <w:tcW w:w="3540" w:type="dxa"/>
                        <w:vMerge/>
                        <w:vAlign w:val="center"/>
                        <w:hideMark/>
                      </w:tcPr>
                      <w:p w14:paraId="3CC2FCE3" w14:textId="77777777" w:rsidR="00103E01" w:rsidRPr="00F110DC" w:rsidRDefault="00103E01" w:rsidP="00103E01">
                        <w:pPr>
                          <w:spacing w:after="0" w:line="240" w:lineRule="auto"/>
                          <w:rPr>
                            <w:rFonts w:ascii="Times New Roman" w:eastAsia="Times New Roman" w:hAnsi="Times New Roman" w:cs="Times New Roman"/>
                            <w:color w:val="000000"/>
                            <w:sz w:val="24"/>
                            <w:szCs w:val="24"/>
                            <w:lang w:eastAsia="ru-RU"/>
                          </w:rPr>
                        </w:pPr>
                      </w:p>
                    </w:tc>
                  </w:tr>
                </w:tbl>
                <w:p w14:paraId="4ACE0119" w14:textId="77777777" w:rsidR="00103E01" w:rsidRPr="00E2230A" w:rsidRDefault="00103E01" w:rsidP="00103E01">
                  <w:pPr>
                    <w:spacing w:after="0" w:line="240" w:lineRule="auto"/>
                    <w:jc w:val="center"/>
                    <w:rPr>
                      <w:rFonts w:ascii="Times New Roman" w:eastAsia="Times New Roman" w:hAnsi="Times New Roman" w:cs="Times New Roman"/>
                      <w:color w:val="000000"/>
                      <w:sz w:val="24"/>
                      <w:szCs w:val="24"/>
                      <w:lang w:eastAsia="ru-RU"/>
                    </w:rPr>
                  </w:pPr>
                </w:p>
              </w:tc>
            </w:tr>
            <w:tr w:rsidR="00103E01" w:rsidRPr="00E2230A" w14:paraId="48538A31" w14:textId="77777777" w:rsidTr="00F4772F">
              <w:trPr>
                <w:trHeight w:val="1656"/>
              </w:trPr>
              <w:tc>
                <w:tcPr>
                  <w:tcW w:w="3540" w:type="dxa"/>
                  <w:vMerge/>
                  <w:hideMark/>
                </w:tcPr>
                <w:p w14:paraId="79CCFEAF" w14:textId="77777777" w:rsidR="00103E01" w:rsidRPr="00E2230A" w:rsidRDefault="00103E01" w:rsidP="00103E01">
                  <w:pPr>
                    <w:spacing w:after="0" w:line="240" w:lineRule="auto"/>
                    <w:rPr>
                      <w:rFonts w:ascii="Times New Roman" w:eastAsia="Times New Roman" w:hAnsi="Times New Roman" w:cs="Times New Roman"/>
                      <w:color w:val="000000"/>
                      <w:sz w:val="24"/>
                      <w:szCs w:val="24"/>
                      <w:lang w:eastAsia="ru-RU"/>
                    </w:rPr>
                  </w:pPr>
                </w:p>
              </w:tc>
            </w:tr>
          </w:tbl>
          <w:p w14:paraId="47E95523" w14:textId="77777777" w:rsidR="00E2230A" w:rsidRDefault="00E2230A"/>
        </w:tc>
        <w:tc>
          <w:tcPr>
            <w:tcW w:w="11134"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34"/>
            </w:tblGrid>
            <w:tr w:rsidR="00103E01" w14:paraId="631131FB" w14:textId="77777777" w:rsidTr="00A624DA">
              <w:tc>
                <w:tcPr>
                  <w:tcW w:w="11134" w:type="dxa"/>
                </w:tcPr>
                <w:p w14:paraId="4B179739" w14:textId="77777777" w:rsidR="00103E01" w:rsidRDefault="00103E01" w:rsidP="00103E01">
                  <w:r>
                    <w:rPr>
                      <w:rFonts w:ascii="Times New Roman" w:hAnsi="Times New Roman"/>
                      <w:sz w:val="24"/>
                    </w:rPr>
                    <w:t xml:space="preserve">Заявка на оказание услуг по предоставлению неисключительного права использования программы для ЭВМ «ККН-Поток» для нужд </w:t>
                  </w:r>
                  <w:r>
                    <w:rPr>
                      <w:rFonts w:ascii="Times New Roman" w:hAnsi="Times New Roman"/>
                      <w:sz w:val="24"/>
                      <w:highlight w:val="yellow"/>
                    </w:rPr>
                    <w:t>_________________________________ в ________ году.</w:t>
                  </w:r>
                </w:p>
              </w:tc>
            </w:tr>
          </w:tbl>
          <w:p w14:paraId="412D38C7" w14:textId="151B1594" w:rsidR="00AC5196" w:rsidRDefault="00AC5196"/>
        </w:tc>
      </w:tr>
    </w:tbl>
    <w:p w14:paraId="693641DB" w14:textId="77777777" w:rsidR="00B23B32" w:rsidRDefault="00B23B32"/>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10915"/>
      </w:tblGrid>
      <w:tr w:rsidR="007068A5" w:rsidRPr="007068A5" w14:paraId="6F400DF6" w14:textId="77777777" w:rsidTr="007068A5">
        <w:trPr>
          <w:trHeight w:val="296"/>
        </w:trPr>
        <w:tc>
          <w:tcPr>
            <w:tcW w:w="14425" w:type="dxa"/>
            <w:gridSpan w:val="3"/>
          </w:tcPr>
          <w:p w14:paraId="618966F7" w14:textId="77777777" w:rsidR="007068A5" w:rsidRPr="007068A5" w:rsidRDefault="007068A5" w:rsidP="007068A5">
            <w:pPr>
              <w:pStyle w:val="a6"/>
              <w:numPr>
                <w:ilvl w:val="0"/>
                <w:numId w:val="1"/>
              </w:numPr>
              <w:rPr>
                <w:b/>
              </w:rPr>
            </w:pPr>
            <w:r w:rsidRPr="007068A5">
              <w:rPr>
                <w:b/>
              </w:rPr>
              <w:t xml:space="preserve">Информация о получателе </w:t>
            </w:r>
          </w:p>
        </w:tc>
      </w:tr>
      <w:tr w:rsidR="007068A5" w:rsidRPr="007068A5" w14:paraId="6733EF27" w14:textId="77777777" w:rsidTr="007068A5">
        <w:tc>
          <w:tcPr>
            <w:tcW w:w="534" w:type="dxa"/>
          </w:tcPr>
          <w:p w14:paraId="0764765B" w14:textId="77777777" w:rsidR="007068A5" w:rsidRPr="007068A5" w:rsidRDefault="007068A5" w:rsidP="007068A5">
            <w:pPr>
              <w:pStyle w:val="a6"/>
              <w:numPr>
                <w:ilvl w:val="1"/>
                <w:numId w:val="1"/>
              </w:numPr>
              <w:ind w:left="0"/>
              <w:jc w:val="center"/>
            </w:pPr>
          </w:p>
        </w:tc>
        <w:tc>
          <w:tcPr>
            <w:tcW w:w="2976" w:type="dxa"/>
          </w:tcPr>
          <w:p w14:paraId="341D286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Наименование организации Получателя</w:t>
            </w:r>
          </w:p>
        </w:tc>
        <w:tc>
          <w:tcPr>
            <w:tcW w:w="10915" w:type="dxa"/>
          </w:tcPr>
          <w:p w14:paraId="7EE7FF09" w14:textId="77777777" w:rsidR="00AC5196" w:rsidRDefault="00A04CF4">
            <w:r>
              <w:rPr>
                <w:rFonts w:ascii="Times New Roman" w:hAnsi="Times New Roman"/>
                <w:b/>
                <w:sz w:val="24"/>
                <w:highlight w:val="yellow"/>
              </w:rPr>
              <w:t>___________________________</w:t>
            </w:r>
          </w:p>
        </w:tc>
      </w:tr>
      <w:tr w:rsidR="007068A5" w:rsidRPr="007068A5" w14:paraId="1167E09B" w14:textId="77777777" w:rsidTr="007068A5">
        <w:tc>
          <w:tcPr>
            <w:tcW w:w="534" w:type="dxa"/>
          </w:tcPr>
          <w:p w14:paraId="4E6A896D" w14:textId="77777777" w:rsidR="007068A5" w:rsidRPr="007068A5" w:rsidRDefault="007068A5" w:rsidP="007068A5">
            <w:pPr>
              <w:pStyle w:val="a6"/>
              <w:numPr>
                <w:ilvl w:val="1"/>
                <w:numId w:val="1"/>
              </w:numPr>
              <w:ind w:left="0"/>
              <w:jc w:val="center"/>
            </w:pPr>
          </w:p>
        </w:tc>
        <w:tc>
          <w:tcPr>
            <w:tcW w:w="2976" w:type="dxa"/>
          </w:tcPr>
          <w:p w14:paraId="682707C4"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ИНН Получателя</w:t>
            </w:r>
          </w:p>
        </w:tc>
        <w:tc>
          <w:tcPr>
            <w:tcW w:w="10915" w:type="dxa"/>
          </w:tcPr>
          <w:p w14:paraId="252FE6D2" w14:textId="77777777" w:rsidR="00AC5196" w:rsidRDefault="00A04CF4">
            <w:r>
              <w:rPr>
                <w:rFonts w:ascii="Times New Roman" w:hAnsi="Times New Roman"/>
                <w:b/>
                <w:sz w:val="24"/>
                <w:highlight w:val="yellow"/>
              </w:rPr>
              <w:t>___________________________</w:t>
            </w:r>
          </w:p>
        </w:tc>
      </w:tr>
      <w:tr w:rsidR="007068A5" w:rsidRPr="007068A5" w14:paraId="47558F08" w14:textId="77777777" w:rsidTr="007068A5">
        <w:trPr>
          <w:trHeight w:val="481"/>
        </w:trPr>
        <w:tc>
          <w:tcPr>
            <w:tcW w:w="534" w:type="dxa"/>
          </w:tcPr>
          <w:p w14:paraId="5920561A" w14:textId="77777777" w:rsidR="007068A5" w:rsidRPr="007068A5" w:rsidRDefault="007068A5" w:rsidP="007068A5">
            <w:pPr>
              <w:pStyle w:val="a6"/>
              <w:numPr>
                <w:ilvl w:val="1"/>
                <w:numId w:val="1"/>
              </w:numPr>
              <w:ind w:left="0"/>
              <w:jc w:val="center"/>
            </w:pPr>
          </w:p>
        </w:tc>
        <w:tc>
          <w:tcPr>
            <w:tcW w:w="2976" w:type="dxa"/>
          </w:tcPr>
          <w:p w14:paraId="4893FB5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Адрес Получателя</w:t>
            </w:r>
          </w:p>
        </w:tc>
        <w:tc>
          <w:tcPr>
            <w:tcW w:w="10915" w:type="dxa"/>
          </w:tcPr>
          <w:p w14:paraId="39B6C528" w14:textId="77777777" w:rsidR="00AC5196" w:rsidRDefault="00A04CF4">
            <w:r>
              <w:rPr>
                <w:rFonts w:ascii="Times New Roman" w:hAnsi="Times New Roman"/>
                <w:b/>
                <w:sz w:val="24"/>
                <w:highlight w:val="yellow"/>
              </w:rPr>
              <w:t>___________________________</w:t>
            </w:r>
          </w:p>
        </w:tc>
      </w:tr>
      <w:tr w:rsidR="007068A5" w:rsidRPr="007068A5" w14:paraId="462FE090" w14:textId="77777777" w:rsidTr="007068A5">
        <w:tc>
          <w:tcPr>
            <w:tcW w:w="534" w:type="dxa"/>
          </w:tcPr>
          <w:p w14:paraId="385D10D4" w14:textId="77777777" w:rsidR="007068A5" w:rsidRPr="007068A5" w:rsidRDefault="007068A5" w:rsidP="007068A5">
            <w:pPr>
              <w:pStyle w:val="a6"/>
              <w:numPr>
                <w:ilvl w:val="1"/>
                <w:numId w:val="1"/>
              </w:numPr>
              <w:ind w:left="0"/>
              <w:jc w:val="center"/>
            </w:pPr>
          </w:p>
        </w:tc>
        <w:tc>
          <w:tcPr>
            <w:tcW w:w="2976" w:type="dxa"/>
          </w:tcPr>
          <w:p w14:paraId="655B7692"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Адрес поставки товара</w:t>
            </w:r>
          </w:p>
        </w:tc>
        <w:tc>
          <w:tcPr>
            <w:tcW w:w="10915" w:type="dxa"/>
          </w:tcPr>
          <w:p w14:paraId="33B65238" w14:textId="77777777" w:rsidR="00AC5196" w:rsidRDefault="00A04CF4">
            <w:r>
              <w:rPr>
                <w:rFonts w:ascii="Times New Roman" w:hAnsi="Times New Roman"/>
                <w:b/>
                <w:sz w:val="24"/>
                <w:highlight w:val="yellow"/>
              </w:rPr>
              <w:t>___________________________</w:t>
            </w:r>
          </w:p>
        </w:tc>
      </w:tr>
      <w:tr w:rsidR="007068A5" w:rsidRPr="007068A5" w14:paraId="650864D0" w14:textId="77777777" w:rsidTr="007068A5">
        <w:trPr>
          <w:trHeight w:val="70"/>
        </w:trPr>
        <w:tc>
          <w:tcPr>
            <w:tcW w:w="534" w:type="dxa"/>
          </w:tcPr>
          <w:p w14:paraId="35C6C2C4" w14:textId="77777777" w:rsidR="007068A5" w:rsidRPr="007068A5" w:rsidRDefault="007068A5" w:rsidP="007068A5">
            <w:pPr>
              <w:pStyle w:val="a6"/>
              <w:numPr>
                <w:ilvl w:val="1"/>
                <w:numId w:val="1"/>
              </w:numPr>
              <w:ind w:left="0"/>
              <w:jc w:val="center"/>
            </w:pPr>
          </w:p>
        </w:tc>
        <w:tc>
          <w:tcPr>
            <w:tcW w:w="2976" w:type="dxa"/>
          </w:tcPr>
          <w:p w14:paraId="252A9EF7"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ФИО контактного лица Получателя</w:t>
            </w:r>
          </w:p>
        </w:tc>
        <w:tc>
          <w:tcPr>
            <w:tcW w:w="10915" w:type="dxa"/>
          </w:tcPr>
          <w:p w14:paraId="747CFB24" w14:textId="77777777" w:rsidR="00AC5196" w:rsidRDefault="00A04CF4">
            <w:r>
              <w:rPr>
                <w:rFonts w:ascii="Times New Roman" w:hAnsi="Times New Roman"/>
                <w:b/>
                <w:sz w:val="24"/>
                <w:highlight w:val="yellow"/>
              </w:rPr>
              <w:t>___________________________</w:t>
            </w:r>
          </w:p>
        </w:tc>
      </w:tr>
      <w:tr w:rsidR="007068A5" w:rsidRPr="007068A5" w14:paraId="70C19B20" w14:textId="77777777" w:rsidTr="007068A5">
        <w:tc>
          <w:tcPr>
            <w:tcW w:w="534" w:type="dxa"/>
          </w:tcPr>
          <w:p w14:paraId="0E105C8D" w14:textId="77777777" w:rsidR="007068A5" w:rsidRPr="007068A5" w:rsidRDefault="007068A5" w:rsidP="007068A5">
            <w:pPr>
              <w:pStyle w:val="a6"/>
              <w:numPr>
                <w:ilvl w:val="1"/>
                <w:numId w:val="1"/>
              </w:numPr>
              <w:ind w:left="0"/>
              <w:jc w:val="center"/>
            </w:pPr>
          </w:p>
        </w:tc>
        <w:tc>
          <w:tcPr>
            <w:tcW w:w="2976" w:type="dxa"/>
          </w:tcPr>
          <w:p w14:paraId="24BB50A9"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Телефон Получателя</w:t>
            </w:r>
          </w:p>
        </w:tc>
        <w:tc>
          <w:tcPr>
            <w:tcW w:w="10915" w:type="dxa"/>
          </w:tcPr>
          <w:p w14:paraId="79BB9B3F" w14:textId="77777777" w:rsidR="00AC5196" w:rsidRDefault="00A04CF4">
            <w:r>
              <w:rPr>
                <w:rFonts w:ascii="Times New Roman" w:hAnsi="Times New Roman"/>
                <w:b/>
                <w:sz w:val="24"/>
                <w:highlight w:val="yellow"/>
              </w:rPr>
              <w:t>___________________________</w:t>
            </w:r>
          </w:p>
        </w:tc>
      </w:tr>
      <w:tr w:rsidR="007068A5" w:rsidRPr="007068A5" w14:paraId="2FEF5782" w14:textId="77777777" w:rsidTr="007068A5">
        <w:trPr>
          <w:trHeight w:val="304"/>
        </w:trPr>
        <w:tc>
          <w:tcPr>
            <w:tcW w:w="14425" w:type="dxa"/>
            <w:gridSpan w:val="3"/>
          </w:tcPr>
          <w:p w14:paraId="4E691249" w14:textId="77777777" w:rsidR="007068A5" w:rsidRPr="007068A5" w:rsidRDefault="007068A5" w:rsidP="007068A5">
            <w:pPr>
              <w:pStyle w:val="a6"/>
              <w:numPr>
                <w:ilvl w:val="0"/>
                <w:numId w:val="1"/>
              </w:numPr>
              <w:rPr>
                <w:b/>
              </w:rPr>
            </w:pPr>
            <w:r w:rsidRPr="007068A5">
              <w:rPr>
                <w:b/>
              </w:rPr>
              <w:t xml:space="preserve">Информация о финансировании </w:t>
            </w:r>
          </w:p>
        </w:tc>
      </w:tr>
      <w:tr w:rsidR="007068A5" w:rsidRPr="007068A5" w14:paraId="7D8C8774" w14:textId="77777777" w:rsidTr="007068A5">
        <w:tc>
          <w:tcPr>
            <w:tcW w:w="534" w:type="dxa"/>
          </w:tcPr>
          <w:p w14:paraId="0BFCD9AA" w14:textId="77777777" w:rsidR="007068A5" w:rsidRPr="007068A5" w:rsidRDefault="007068A5" w:rsidP="007068A5">
            <w:pPr>
              <w:pStyle w:val="a6"/>
              <w:numPr>
                <w:ilvl w:val="1"/>
                <w:numId w:val="1"/>
              </w:numPr>
              <w:ind w:left="0"/>
              <w:jc w:val="center"/>
            </w:pPr>
          </w:p>
        </w:tc>
        <w:tc>
          <w:tcPr>
            <w:tcW w:w="2976" w:type="dxa"/>
          </w:tcPr>
          <w:p w14:paraId="7E371483"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Заказчик</w:t>
            </w:r>
          </w:p>
        </w:tc>
        <w:tc>
          <w:tcPr>
            <w:tcW w:w="10915" w:type="dxa"/>
          </w:tcPr>
          <w:p w14:paraId="2D3FB3CD" w14:textId="77777777" w:rsidR="00AC5196" w:rsidRDefault="00A04CF4">
            <w:r>
              <w:rPr>
                <w:rFonts w:ascii="Times New Roman" w:hAnsi="Times New Roman"/>
                <w:b/>
                <w:sz w:val="24"/>
                <w:highlight w:val="yellow"/>
              </w:rPr>
              <w:t>___________________________</w:t>
            </w:r>
          </w:p>
        </w:tc>
      </w:tr>
      <w:tr w:rsidR="007068A5" w:rsidRPr="007068A5" w14:paraId="63C4A850" w14:textId="77777777" w:rsidTr="007068A5">
        <w:trPr>
          <w:trHeight w:val="489"/>
        </w:trPr>
        <w:tc>
          <w:tcPr>
            <w:tcW w:w="534" w:type="dxa"/>
            <w:vAlign w:val="center"/>
          </w:tcPr>
          <w:p w14:paraId="133557FE" w14:textId="77777777" w:rsidR="007068A5" w:rsidRPr="007068A5" w:rsidRDefault="007068A5" w:rsidP="007068A5">
            <w:pPr>
              <w:pStyle w:val="a6"/>
              <w:numPr>
                <w:ilvl w:val="1"/>
                <w:numId w:val="1"/>
              </w:numPr>
              <w:ind w:left="0"/>
            </w:pPr>
          </w:p>
        </w:tc>
        <w:tc>
          <w:tcPr>
            <w:tcW w:w="2976" w:type="dxa"/>
            <w:vAlign w:val="center"/>
          </w:tcPr>
          <w:p w14:paraId="007D5FA7" w14:textId="77777777" w:rsidR="007068A5" w:rsidRPr="007068A5" w:rsidRDefault="002A0DB2" w:rsidP="006771A6">
            <w:pPr>
              <w:rPr>
                <w:rFonts w:ascii="Times New Roman" w:hAnsi="Times New Roman" w:cs="Times New Roman"/>
                <w:sz w:val="24"/>
                <w:szCs w:val="24"/>
              </w:rPr>
            </w:pPr>
            <w:r>
              <w:rPr>
                <w:rFonts w:ascii="Times New Roman" w:hAnsi="Times New Roman" w:cs="Times New Roman"/>
                <w:sz w:val="24"/>
                <w:szCs w:val="24"/>
              </w:rPr>
              <w:t>Начальная (макси</w:t>
            </w:r>
            <w:r w:rsidR="007068A5" w:rsidRPr="007068A5">
              <w:rPr>
                <w:rFonts w:ascii="Times New Roman" w:hAnsi="Times New Roman" w:cs="Times New Roman"/>
                <w:sz w:val="24"/>
                <w:szCs w:val="24"/>
              </w:rPr>
              <w:t>мальная) цена</w:t>
            </w:r>
          </w:p>
        </w:tc>
        <w:tc>
          <w:tcPr>
            <w:tcW w:w="10915" w:type="dxa"/>
            <w:vAlign w:val="center"/>
          </w:tcPr>
          <w:p w14:paraId="7FE1994F" w14:textId="1F2C8139" w:rsidR="00AC5196" w:rsidRDefault="00A04CF4">
            <w:r w:rsidRPr="00103E01">
              <w:rPr>
                <w:rFonts w:ascii="Times New Roman" w:hAnsi="Times New Roman"/>
                <w:b/>
                <w:sz w:val="24"/>
              </w:rPr>
              <w:t>70 000,00 рублей</w:t>
            </w:r>
          </w:p>
        </w:tc>
      </w:tr>
      <w:tr w:rsidR="00491F9D" w:rsidRPr="007068A5" w14:paraId="0C6239E0" w14:textId="77777777" w:rsidTr="009E2DD0">
        <w:tc>
          <w:tcPr>
            <w:tcW w:w="534" w:type="dxa"/>
          </w:tcPr>
          <w:p w14:paraId="0A79E340" w14:textId="77777777" w:rsidR="00491F9D" w:rsidRPr="007068A5" w:rsidRDefault="00491F9D" w:rsidP="00491F9D">
            <w:pPr>
              <w:pStyle w:val="a6"/>
              <w:numPr>
                <w:ilvl w:val="1"/>
                <w:numId w:val="1"/>
              </w:numPr>
              <w:ind w:left="0"/>
              <w:jc w:val="center"/>
            </w:pPr>
          </w:p>
        </w:tc>
        <w:tc>
          <w:tcPr>
            <w:tcW w:w="2976" w:type="dxa"/>
          </w:tcPr>
          <w:p w14:paraId="010FCE18" w14:textId="77777777" w:rsidR="00491F9D" w:rsidRPr="007068A5" w:rsidRDefault="00491F9D" w:rsidP="00491F9D">
            <w:pPr>
              <w:rPr>
                <w:rFonts w:ascii="Times New Roman" w:hAnsi="Times New Roman" w:cs="Times New Roman"/>
                <w:sz w:val="24"/>
                <w:szCs w:val="24"/>
              </w:rPr>
            </w:pPr>
            <w:r w:rsidRPr="007068A5">
              <w:rPr>
                <w:rFonts w:ascii="Times New Roman" w:hAnsi="Times New Roman" w:cs="Times New Roman"/>
                <w:sz w:val="24"/>
                <w:szCs w:val="24"/>
              </w:rPr>
              <w:t>Основание для поставки товара</w:t>
            </w:r>
          </w:p>
        </w:tc>
        <w:tc>
          <w:tcPr>
            <w:tcW w:w="10915" w:type="dxa"/>
          </w:tcPr>
          <w:p w14:paraId="0CC363BD" w14:textId="77777777" w:rsidR="00AC5196" w:rsidRDefault="00A04CF4">
            <w:r>
              <w:rPr>
                <w:rFonts w:ascii="Times New Roman" w:hAnsi="Times New Roman"/>
                <w:b/>
                <w:sz w:val="24"/>
                <w:highlight w:val="yellow"/>
              </w:rPr>
              <w:t>___________________________</w:t>
            </w:r>
          </w:p>
        </w:tc>
      </w:tr>
      <w:tr w:rsidR="007068A5" w:rsidRPr="007068A5" w14:paraId="3E61DBEB" w14:textId="77777777" w:rsidTr="00F32B93">
        <w:trPr>
          <w:trHeight w:val="1023"/>
        </w:trPr>
        <w:tc>
          <w:tcPr>
            <w:tcW w:w="534" w:type="dxa"/>
          </w:tcPr>
          <w:p w14:paraId="2F531128" w14:textId="77777777" w:rsidR="007068A5" w:rsidRPr="007068A5" w:rsidRDefault="007068A5" w:rsidP="007068A5">
            <w:pPr>
              <w:pStyle w:val="a6"/>
              <w:numPr>
                <w:ilvl w:val="1"/>
                <w:numId w:val="1"/>
              </w:numPr>
              <w:ind w:left="0"/>
              <w:jc w:val="center"/>
            </w:pPr>
          </w:p>
        </w:tc>
        <w:tc>
          <w:tcPr>
            <w:tcW w:w="2976" w:type="dxa"/>
          </w:tcPr>
          <w:p w14:paraId="20C5E9A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Источник финансирования</w:t>
            </w:r>
          </w:p>
        </w:tc>
        <w:tc>
          <w:tcPr>
            <w:tcW w:w="10915" w:type="dxa"/>
          </w:tcPr>
          <w:p w14:paraId="3ED5FCD6" w14:textId="77777777" w:rsidR="00AC5196" w:rsidRDefault="00A04CF4">
            <w:r>
              <w:rPr>
                <w:rFonts w:ascii="Times New Roman" w:hAnsi="Times New Roman"/>
                <w:b/>
                <w:sz w:val="24"/>
                <w:highlight w:val="yellow"/>
              </w:rPr>
              <w:t>___________________________</w:t>
            </w:r>
          </w:p>
        </w:tc>
      </w:tr>
      <w:tr w:rsidR="007068A5" w:rsidRPr="007068A5" w14:paraId="3D10A3BB" w14:textId="77777777" w:rsidTr="007068A5">
        <w:trPr>
          <w:trHeight w:val="304"/>
        </w:trPr>
        <w:tc>
          <w:tcPr>
            <w:tcW w:w="14425" w:type="dxa"/>
            <w:gridSpan w:val="3"/>
          </w:tcPr>
          <w:p w14:paraId="4B3EA36F" w14:textId="77777777" w:rsidR="007068A5" w:rsidRPr="007068A5" w:rsidRDefault="007068A5" w:rsidP="0082441C">
            <w:pPr>
              <w:pStyle w:val="a6"/>
              <w:numPr>
                <w:ilvl w:val="0"/>
                <w:numId w:val="1"/>
              </w:numPr>
              <w:rPr>
                <w:b/>
              </w:rPr>
            </w:pPr>
            <w:r w:rsidRPr="007068A5">
              <w:br w:type="page"/>
            </w:r>
            <w:r w:rsidR="0082441C">
              <w:rPr>
                <w:b/>
              </w:rPr>
              <w:t>Предмет, у</w:t>
            </w:r>
            <w:r w:rsidRPr="007068A5">
              <w:rPr>
                <w:b/>
              </w:rPr>
              <w:t xml:space="preserve">словия и сроки поставки товара </w:t>
            </w:r>
          </w:p>
        </w:tc>
      </w:tr>
      <w:tr w:rsidR="002900C6" w:rsidRPr="007068A5" w14:paraId="47DF2BF9" w14:textId="77777777" w:rsidTr="007068A5">
        <w:tc>
          <w:tcPr>
            <w:tcW w:w="534" w:type="dxa"/>
          </w:tcPr>
          <w:p w14:paraId="4265FE92" w14:textId="77777777" w:rsidR="002900C6" w:rsidRPr="007068A5" w:rsidRDefault="002900C6" w:rsidP="002900C6">
            <w:pPr>
              <w:pStyle w:val="a6"/>
              <w:numPr>
                <w:ilvl w:val="1"/>
                <w:numId w:val="1"/>
              </w:numPr>
              <w:ind w:left="0"/>
              <w:jc w:val="center"/>
            </w:pPr>
          </w:p>
        </w:tc>
        <w:tc>
          <w:tcPr>
            <w:tcW w:w="2976" w:type="dxa"/>
          </w:tcPr>
          <w:p w14:paraId="5DE4055F" w14:textId="77777777" w:rsidR="002900C6" w:rsidRPr="007068A5" w:rsidRDefault="002900C6" w:rsidP="002900C6">
            <w:pPr>
              <w:rPr>
                <w:rFonts w:ascii="Times New Roman" w:hAnsi="Times New Roman" w:cs="Times New Roman"/>
                <w:sz w:val="24"/>
                <w:szCs w:val="24"/>
              </w:rPr>
            </w:pPr>
            <w:r>
              <w:rPr>
                <w:rFonts w:ascii="Times New Roman" w:hAnsi="Times New Roman" w:cs="Times New Roman"/>
                <w:sz w:val="24"/>
                <w:szCs w:val="24"/>
              </w:rPr>
              <w:t>Предмет закупки</w:t>
            </w:r>
          </w:p>
        </w:tc>
        <w:tc>
          <w:tcPr>
            <w:tcW w:w="10915" w:type="dxa"/>
          </w:tcPr>
          <w:p w14:paraId="325179E8" w14:textId="77777777" w:rsidR="00AC5196" w:rsidRDefault="00A04CF4">
            <w:r>
              <w:rPr>
                <w:rFonts w:ascii="Times New Roman" w:hAnsi="Times New Roman"/>
                <w:b/>
                <w:sz w:val="24"/>
              </w:rPr>
              <w:t>Оказание услуг по предоставлению неисключительного права использования программы для ЭВМ «ККН-Поток» (тариф «Всё включено») в объёме функциональных модулей, указанных в п. 3 настоящего технического задания.</w:t>
            </w:r>
          </w:p>
        </w:tc>
      </w:tr>
      <w:tr w:rsidR="007068A5" w:rsidRPr="007068A5" w14:paraId="318FF77D" w14:textId="77777777" w:rsidTr="007068A5">
        <w:tc>
          <w:tcPr>
            <w:tcW w:w="534" w:type="dxa"/>
          </w:tcPr>
          <w:p w14:paraId="57A6D429" w14:textId="77777777" w:rsidR="007068A5" w:rsidRPr="007068A5" w:rsidRDefault="007068A5" w:rsidP="007068A5">
            <w:pPr>
              <w:pStyle w:val="a6"/>
              <w:numPr>
                <w:ilvl w:val="1"/>
                <w:numId w:val="1"/>
              </w:numPr>
              <w:ind w:left="0"/>
              <w:jc w:val="center"/>
            </w:pPr>
          </w:p>
        </w:tc>
        <w:tc>
          <w:tcPr>
            <w:tcW w:w="2976" w:type="dxa"/>
          </w:tcPr>
          <w:p w14:paraId="36260788" w14:textId="1E086E55"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 xml:space="preserve">Срок </w:t>
            </w:r>
            <w:r w:rsidR="006258D1">
              <w:rPr>
                <w:rFonts w:ascii="Times New Roman" w:hAnsi="Times New Roman" w:cs="Times New Roman"/>
                <w:sz w:val="24"/>
                <w:szCs w:val="24"/>
              </w:rPr>
              <w:t>оказания услуг</w:t>
            </w:r>
          </w:p>
        </w:tc>
        <w:tc>
          <w:tcPr>
            <w:tcW w:w="10915" w:type="dxa"/>
          </w:tcPr>
          <w:p w14:paraId="7ABE7CCA" w14:textId="77777777" w:rsidR="00AC5196" w:rsidRDefault="00A04CF4">
            <w:r>
              <w:rPr>
                <w:rFonts w:ascii="Times New Roman" w:hAnsi="Times New Roman"/>
                <w:b/>
                <w:sz w:val="24"/>
                <w:highlight w:val="yellow"/>
              </w:rPr>
              <w:t>___________________________</w:t>
            </w:r>
          </w:p>
        </w:tc>
      </w:tr>
      <w:tr w:rsidR="007068A5" w:rsidRPr="007068A5" w14:paraId="5BEA66B1" w14:textId="77777777" w:rsidTr="007068A5">
        <w:tc>
          <w:tcPr>
            <w:tcW w:w="534" w:type="dxa"/>
          </w:tcPr>
          <w:p w14:paraId="7B163652" w14:textId="77777777" w:rsidR="007068A5" w:rsidRPr="007068A5" w:rsidRDefault="007068A5" w:rsidP="007068A5">
            <w:pPr>
              <w:pStyle w:val="a6"/>
              <w:numPr>
                <w:ilvl w:val="1"/>
                <w:numId w:val="1"/>
              </w:numPr>
              <w:ind w:left="0"/>
              <w:jc w:val="center"/>
            </w:pPr>
          </w:p>
        </w:tc>
        <w:tc>
          <w:tcPr>
            <w:tcW w:w="2976" w:type="dxa"/>
          </w:tcPr>
          <w:p w14:paraId="1E2EE5AC"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Гарантийный срок</w:t>
            </w:r>
          </w:p>
        </w:tc>
        <w:tc>
          <w:tcPr>
            <w:tcW w:w="10915" w:type="dxa"/>
          </w:tcPr>
          <w:p w14:paraId="78C64478" w14:textId="77777777" w:rsidR="00AC5196" w:rsidRDefault="00A04CF4">
            <w:r>
              <w:rPr>
                <w:rFonts w:ascii="Times New Roman" w:hAnsi="Times New Roman"/>
                <w:b/>
                <w:sz w:val="24"/>
                <w:highlight w:val="yellow"/>
              </w:rPr>
              <w:t>___________________________</w:t>
            </w:r>
          </w:p>
        </w:tc>
      </w:tr>
      <w:tr w:rsidR="00103E01" w:rsidRPr="007068A5" w14:paraId="4258CB43" w14:textId="77777777" w:rsidTr="00244C68">
        <w:trPr>
          <w:trHeight w:val="591"/>
        </w:trPr>
        <w:tc>
          <w:tcPr>
            <w:tcW w:w="534" w:type="dxa"/>
          </w:tcPr>
          <w:p w14:paraId="4A727D46" w14:textId="77777777" w:rsidR="00103E01" w:rsidRPr="007068A5" w:rsidRDefault="00103E01" w:rsidP="00103E01">
            <w:pPr>
              <w:pStyle w:val="a6"/>
              <w:numPr>
                <w:ilvl w:val="1"/>
                <w:numId w:val="1"/>
              </w:numPr>
              <w:ind w:left="0"/>
              <w:jc w:val="center"/>
            </w:pPr>
          </w:p>
        </w:tc>
        <w:tc>
          <w:tcPr>
            <w:tcW w:w="2976" w:type="dxa"/>
          </w:tcPr>
          <w:p w14:paraId="253CD2A1" w14:textId="77777777" w:rsidR="00103E01" w:rsidRPr="007068A5" w:rsidRDefault="00103E01" w:rsidP="00103E01">
            <w:pPr>
              <w:rPr>
                <w:rFonts w:ascii="Times New Roman" w:hAnsi="Times New Roman" w:cs="Times New Roman"/>
                <w:sz w:val="24"/>
                <w:szCs w:val="24"/>
              </w:rPr>
            </w:pPr>
            <w:r w:rsidRPr="00D370C2">
              <w:rPr>
                <w:rFonts w:ascii="Times New Roman" w:hAnsi="Times New Roman" w:cs="Times New Roman"/>
                <w:sz w:val="24"/>
                <w:szCs w:val="24"/>
              </w:rPr>
              <w:t>Цел</w:t>
            </w:r>
            <w:r>
              <w:rPr>
                <w:rFonts w:ascii="Times New Roman" w:hAnsi="Times New Roman" w:cs="Times New Roman"/>
                <w:sz w:val="24"/>
                <w:szCs w:val="24"/>
              </w:rPr>
              <w:t>ь</w:t>
            </w:r>
            <w:r w:rsidRPr="00D370C2">
              <w:rPr>
                <w:rFonts w:ascii="Times New Roman" w:hAnsi="Times New Roman" w:cs="Times New Roman"/>
                <w:sz w:val="24"/>
                <w:szCs w:val="24"/>
              </w:rPr>
              <w:t xml:space="preserve"> данной закупки</w:t>
            </w:r>
          </w:p>
        </w:tc>
        <w:tc>
          <w:tcPr>
            <w:tcW w:w="10915" w:type="dxa"/>
          </w:tcPr>
          <w:p w14:paraId="693DAFCB" w14:textId="793692D1" w:rsidR="00103E01" w:rsidRDefault="00103E01" w:rsidP="00103E01">
            <w:r>
              <w:rPr>
                <w:rFonts w:ascii="Times New Roman" w:hAnsi="Times New Roman"/>
                <w:sz w:val="24"/>
              </w:rPr>
              <w:t>Автоматизация работ заказчика в сфере закупок по 44-ФЗ, интеграции с порталом государственных и муниципальных закупок new.gz-spb.ru, формирования технических заданий, проверки ограничений по каталогу контрактной системы и ведения сведений о контрактах</w:t>
            </w:r>
          </w:p>
        </w:tc>
      </w:tr>
      <w:tr w:rsidR="00103E01" w:rsidRPr="007068A5" w14:paraId="55AEC4E6" w14:textId="77777777" w:rsidTr="003049F8">
        <w:tc>
          <w:tcPr>
            <w:tcW w:w="534" w:type="dxa"/>
          </w:tcPr>
          <w:p w14:paraId="637AA6A0" w14:textId="77777777" w:rsidR="00103E01" w:rsidRPr="007068A5" w:rsidRDefault="00103E01" w:rsidP="00103E01">
            <w:pPr>
              <w:pStyle w:val="a6"/>
              <w:numPr>
                <w:ilvl w:val="1"/>
                <w:numId w:val="1"/>
              </w:numPr>
              <w:ind w:left="0"/>
              <w:jc w:val="center"/>
            </w:pPr>
          </w:p>
        </w:tc>
        <w:tc>
          <w:tcPr>
            <w:tcW w:w="2976" w:type="dxa"/>
          </w:tcPr>
          <w:p w14:paraId="7357276E" w14:textId="77777777" w:rsidR="00103E01" w:rsidRPr="00D370C2" w:rsidRDefault="00103E01" w:rsidP="00103E01">
            <w:pPr>
              <w:rPr>
                <w:rFonts w:ascii="Times New Roman" w:hAnsi="Times New Roman" w:cs="Times New Roman"/>
                <w:sz w:val="24"/>
                <w:szCs w:val="24"/>
              </w:rPr>
            </w:pPr>
            <w:r>
              <w:rPr>
                <w:rFonts w:ascii="Times New Roman" w:hAnsi="Times New Roman" w:cs="Times New Roman"/>
                <w:sz w:val="24"/>
                <w:szCs w:val="24"/>
              </w:rPr>
              <w:t>ОКПД2/КТРУ</w:t>
            </w:r>
          </w:p>
        </w:tc>
        <w:tc>
          <w:tcPr>
            <w:tcW w:w="10915" w:type="dxa"/>
            <w:vMerge w:val="restart"/>
            <w:vAlign w:val="center"/>
          </w:tcPr>
          <w:p w14:paraId="7E8DF6DA" w14:textId="6E2BC70A" w:rsidR="00103E01" w:rsidRDefault="00103E01" w:rsidP="00103E01">
            <w:r w:rsidRPr="000B51C0">
              <w:rPr>
                <w:rFonts w:ascii="Times New Roman" w:hAnsi="Times New Roman"/>
                <w:b/>
                <w:sz w:val="24"/>
              </w:rPr>
              <w:t>58.29.50.000</w:t>
            </w:r>
          </w:p>
        </w:tc>
      </w:tr>
      <w:tr w:rsidR="00770533" w:rsidRPr="007068A5" w14:paraId="5718FC36" w14:textId="77777777" w:rsidTr="007068A5">
        <w:tc>
          <w:tcPr>
            <w:tcW w:w="534" w:type="dxa"/>
          </w:tcPr>
          <w:p w14:paraId="2CC49C2C" w14:textId="77777777" w:rsidR="00770533" w:rsidRPr="007068A5" w:rsidRDefault="00770533" w:rsidP="00770533">
            <w:pPr>
              <w:pStyle w:val="a6"/>
              <w:numPr>
                <w:ilvl w:val="1"/>
                <w:numId w:val="1"/>
              </w:numPr>
              <w:ind w:left="0"/>
              <w:jc w:val="center"/>
            </w:pPr>
          </w:p>
        </w:tc>
        <w:tc>
          <w:tcPr>
            <w:tcW w:w="2976" w:type="dxa"/>
          </w:tcPr>
          <w:p w14:paraId="0DA81E0D" w14:textId="77777777" w:rsidR="00770533" w:rsidRDefault="00770533" w:rsidP="00770533">
            <w:pPr>
              <w:rPr>
                <w:rFonts w:ascii="Times New Roman" w:hAnsi="Times New Roman" w:cs="Times New Roman"/>
                <w:sz w:val="24"/>
                <w:szCs w:val="24"/>
              </w:rPr>
            </w:pPr>
            <w:r>
              <w:rPr>
                <w:rFonts w:ascii="Times New Roman" w:hAnsi="Times New Roman" w:cs="Times New Roman"/>
                <w:sz w:val="24"/>
                <w:szCs w:val="24"/>
              </w:rPr>
              <w:t xml:space="preserve">ККН </w:t>
            </w:r>
          </w:p>
        </w:tc>
        <w:tc>
          <w:tcPr>
            <w:tcW w:w="10915" w:type="dxa"/>
            <w:vMerge/>
          </w:tcPr>
          <w:p w14:paraId="059598F1" w14:textId="00FC7316" w:rsidR="00770533" w:rsidRDefault="00770533" w:rsidP="00770533">
            <w:pPr>
              <w:rPr>
                <w:rFonts w:ascii="Times New Roman" w:hAnsi="Times New Roman" w:cs="Times New Roman"/>
                <w:sz w:val="24"/>
                <w:szCs w:val="24"/>
              </w:rPr>
            </w:pPr>
          </w:p>
        </w:tc>
      </w:tr>
    </w:tbl>
    <w:p w14:paraId="74909954" w14:textId="77777777" w:rsidR="003D0A9E" w:rsidRDefault="003D0A9E" w:rsidP="00D370C2">
      <w:pPr>
        <w:jc w:val="center"/>
        <w:rPr>
          <w:rFonts w:ascii="Times New Roman" w:eastAsia="Arial Unicode MS" w:hAnsi="Times New Roman" w:cs="Times New Roman"/>
          <w:b/>
          <w:color w:val="000000"/>
          <w:sz w:val="24"/>
          <w:szCs w:val="24"/>
        </w:rPr>
      </w:pPr>
    </w:p>
    <w:p w14:paraId="29834E37" w14:textId="77777777" w:rsidR="003D0A9E" w:rsidRDefault="003D0A9E" w:rsidP="00D370C2">
      <w:pPr>
        <w:jc w:val="center"/>
        <w:rPr>
          <w:rFonts w:ascii="Times New Roman" w:eastAsia="Arial Unicode MS" w:hAnsi="Times New Roman" w:cs="Times New Roman"/>
          <w:b/>
          <w:color w:val="000000"/>
          <w:sz w:val="24"/>
          <w:szCs w:val="24"/>
        </w:rPr>
      </w:pPr>
    </w:p>
    <w:p w14:paraId="2D5C620F" w14:textId="77777777" w:rsidR="00E22B39" w:rsidRDefault="00E22B39" w:rsidP="00D370C2">
      <w:pPr>
        <w:jc w:val="center"/>
        <w:rPr>
          <w:rFonts w:ascii="Times New Roman" w:eastAsia="Arial Unicode MS" w:hAnsi="Times New Roman" w:cs="Times New Roman"/>
          <w:b/>
          <w:color w:val="000000"/>
          <w:sz w:val="24"/>
          <w:szCs w:val="24"/>
        </w:rPr>
        <w:sectPr w:rsidR="00E22B39" w:rsidSect="00ED5C04">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134" w:bottom="851" w:left="1134" w:header="709" w:footer="709" w:gutter="0"/>
          <w:cols w:space="708"/>
          <w:docGrid w:linePitch="360"/>
        </w:sectPr>
      </w:pPr>
    </w:p>
    <w:p w14:paraId="0BC6F8B9" w14:textId="77777777" w:rsidR="00103E01" w:rsidRPr="003C6823" w:rsidRDefault="00103E01" w:rsidP="00103E01">
      <w:pPr>
        <w:autoSpaceDE w:val="0"/>
        <w:autoSpaceDN w:val="0"/>
        <w:adjustRightInd w:val="0"/>
        <w:jc w:val="center"/>
        <w:rPr>
          <w:rFonts w:ascii="Times New Roman" w:hAnsi="Times New Roman" w:cs="Times New Roman"/>
          <w:b/>
        </w:rPr>
      </w:pPr>
      <w:r w:rsidRPr="007707DB">
        <w:rPr>
          <w:rFonts w:ascii="Times New Roman" w:hAnsi="Times New Roman" w:cs="Times New Roman"/>
          <w:b/>
        </w:rPr>
        <w:lastRenderedPageBreak/>
        <w:t>ОБОСНОВАНИЕ НАЧАЛЬНОЙ (МАКСИМАЛЬНОЙ) ЦЕНЫ КОНТРАКТА</w:t>
      </w:r>
    </w:p>
    <w:p w14:paraId="6B408A86" w14:textId="77777777" w:rsidR="00103E01" w:rsidRPr="006822B9" w:rsidRDefault="00103E01" w:rsidP="00103E01">
      <w:pPr>
        <w:autoSpaceDE w:val="0"/>
        <w:autoSpaceDN w:val="0"/>
        <w:adjustRightInd w:val="0"/>
        <w:ind w:firstLine="540"/>
        <w:jc w:val="both"/>
        <w:rPr>
          <w:rFonts w:ascii="Times New Roman" w:hAnsi="Times New Roman" w:cs="Times New Roman"/>
        </w:rPr>
      </w:pPr>
      <w:r w:rsidRPr="006822B9">
        <w:rPr>
          <w:rFonts w:ascii="Times New Roman" w:hAnsi="Times New Roman" w:cs="Times New Roman"/>
        </w:rPr>
        <w:t xml:space="preserve">Обоснованной признается закупка, осуществляемая в соответствии с положениями </w:t>
      </w:r>
      <w:hyperlink r:id="rId13" w:history="1">
        <w:r w:rsidRPr="006822B9">
          <w:rPr>
            <w:rFonts w:ascii="Times New Roman" w:hAnsi="Times New Roman" w:cs="Times New Roman"/>
          </w:rPr>
          <w:t>статей 19</w:t>
        </w:r>
      </w:hyperlink>
      <w:r w:rsidRPr="006822B9">
        <w:rPr>
          <w:rFonts w:ascii="Times New Roman" w:hAnsi="Times New Roman" w:cs="Times New Roman"/>
        </w:rPr>
        <w:t xml:space="preserve"> и </w:t>
      </w:r>
      <w:hyperlink r:id="rId14" w:history="1">
        <w:r w:rsidRPr="006822B9">
          <w:rPr>
            <w:rFonts w:ascii="Times New Roman" w:hAnsi="Times New Roman" w:cs="Times New Roman"/>
          </w:rPr>
          <w:t>22</w:t>
        </w:r>
      </w:hyperlink>
      <w:r w:rsidRPr="006822B9">
        <w:rPr>
          <w:rFonts w:ascii="Times New Roman" w:hAnsi="Times New Roman" w:cs="Times New Roman"/>
        </w:rPr>
        <w:t xml:space="preserve"> Закона.</w:t>
      </w:r>
    </w:p>
    <w:p w14:paraId="260F3529" w14:textId="77777777" w:rsidR="00103E01" w:rsidRDefault="00103E01" w:rsidP="00103E01">
      <w:pPr>
        <w:autoSpaceDE w:val="0"/>
        <w:autoSpaceDN w:val="0"/>
        <w:adjustRightInd w:val="0"/>
        <w:ind w:firstLine="540"/>
        <w:jc w:val="both"/>
        <w:rPr>
          <w:rFonts w:ascii="Times New Roman" w:hAnsi="Times New Roman" w:cs="Times New Roman"/>
          <w:b/>
        </w:rPr>
      </w:pPr>
      <w:r w:rsidRPr="006822B9">
        <w:rPr>
          <w:rFonts w:ascii="Times New Roman" w:hAnsi="Times New Roman" w:cs="Times New Roman"/>
        </w:rPr>
        <w:t xml:space="preserve">Начальная (максимальная) цена контракта (начальная сумма цен единицы товара, работы, услуги) определена и обоснована в соответствии с требованиями </w:t>
      </w:r>
      <w:hyperlink r:id="rId15" w:history="1">
        <w:r w:rsidRPr="006822B9">
          <w:rPr>
            <w:rFonts w:ascii="Times New Roman" w:hAnsi="Times New Roman" w:cs="Times New Roman"/>
          </w:rPr>
          <w:t>статьи 22</w:t>
        </w:r>
      </w:hyperlink>
      <w:r w:rsidRPr="006822B9">
        <w:rPr>
          <w:rFonts w:ascii="Times New Roman" w:hAnsi="Times New Roman" w:cs="Times New Roman"/>
        </w:rPr>
        <w:t xml:space="preserve"> Закона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r w:rsidRPr="00476D07">
        <w:rPr>
          <w:rFonts w:ascii="Times New Roman" w:hAnsi="Times New Roman" w:cs="Times New Roman"/>
          <w:b/>
        </w:rPr>
        <w:t>посредством применения иного метода – сметного.</w:t>
      </w:r>
    </w:p>
    <w:p w14:paraId="307730C0" w14:textId="77777777" w:rsidR="00103E01" w:rsidRPr="00476D07" w:rsidRDefault="00103E01" w:rsidP="00103E01">
      <w:pPr>
        <w:autoSpaceDE w:val="0"/>
        <w:autoSpaceDN w:val="0"/>
        <w:adjustRightInd w:val="0"/>
        <w:ind w:firstLine="708"/>
        <w:jc w:val="both"/>
        <w:rPr>
          <w:rFonts w:ascii="Times New Roman" w:hAnsi="Times New Roman" w:cs="Times New Roman"/>
          <w:shd w:val="clear" w:color="auto" w:fill="FFFFFF"/>
        </w:rPr>
      </w:pPr>
      <w:r w:rsidRPr="00476D07">
        <w:rPr>
          <w:rFonts w:ascii="Times New Roman" w:hAnsi="Times New Roman" w:cs="Times New Roman"/>
        </w:rPr>
        <w:t xml:space="preserve">Согласно ч. 12 ст. 22 Закона о контрактной системе </w:t>
      </w:r>
      <w:r w:rsidRPr="00476D07">
        <w:rPr>
          <w:rFonts w:ascii="Times New Roman" w:hAnsi="Times New Roman" w:cs="Times New Roman"/>
          <w:shd w:val="clear" w:color="auto" w:fill="FFFFFF"/>
        </w:rPr>
        <w:t>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r:id="rId16" w:anchor="dst100219" w:history="1">
        <w:r w:rsidRPr="00476D07">
          <w:rPr>
            <w:rStyle w:val="af8"/>
            <w:rFonts w:ascii="Times New Roman" w:hAnsi="Times New Roman" w:cs="Times New Roman"/>
            <w:color w:val="1A0DAB"/>
            <w:shd w:val="clear" w:color="auto" w:fill="FFFFFF"/>
          </w:rPr>
          <w:t>части 1</w:t>
        </w:r>
      </w:hyperlink>
      <w:r w:rsidRPr="00476D07">
        <w:rPr>
          <w:rFonts w:ascii="Times New Roman" w:hAnsi="Times New Roman" w:cs="Times New Roman"/>
          <w:shd w:val="clear" w:color="auto" w:fill="FFFFFF"/>
        </w:rPr>
        <w:t>  статьи 22, заказчик вправе применить иные методы</w:t>
      </w:r>
      <w:r>
        <w:rPr>
          <w:rFonts w:ascii="Times New Roman" w:hAnsi="Times New Roman" w:cs="Times New Roman"/>
          <w:shd w:val="clear" w:color="auto" w:fill="FFFFFF"/>
        </w:rPr>
        <w:t>.</w:t>
      </w:r>
    </w:p>
    <w:p w14:paraId="6795FAD5" w14:textId="77777777" w:rsidR="00103E01" w:rsidRPr="00FD5256" w:rsidRDefault="00103E01" w:rsidP="00103E01">
      <w:pPr>
        <w:ind w:firstLine="709"/>
        <w:jc w:val="both"/>
        <w:outlineLvl w:val="1"/>
        <w:rPr>
          <w:rFonts w:ascii="Times New Roman" w:hAnsi="Times New Roman" w:cs="Times New Roman"/>
          <w:iCs/>
        </w:rPr>
      </w:pPr>
      <w:r w:rsidRPr="00FD5256">
        <w:rPr>
          <w:rFonts w:ascii="Times New Roman" w:hAnsi="Times New Roman" w:cs="Times New Roman"/>
          <w:iCs/>
        </w:rPr>
        <w:t>Невоз</w:t>
      </w:r>
      <w:r>
        <w:rPr>
          <w:rFonts w:ascii="Times New Roman" w:hAnsi="Times New Roman" w:cs="Times New Roman"/>
          <w:iCs/>
        </w:rPr>
        <w:t>можность применения  методов</w:t>
      </w:r>
      <w:r w:rsidRPr="00FD5256">
        <w:rPr>
          <w:rFonts w:ascii="Times New Roman" w:hAnsi="Times New Roman" w:cs="Times New Roman"/>
        </w:rPr>
        <w:t xml:space="preserve">, предусмотренных </w:t>
      </w:r>
      <w:hyperlink r:id="rId17" w:history="1">
        <w:r w:rsidRPr="00FD5256">
          <w:rPr>
            <w:rFonts w:ascii="Times New Roman" w:hAnsi="Times New Roman" w:cs="Times New Roman"/>
          </w:rPr>
          <w:t>п. 1</w:t>
        </w:r>
      </w:hyperlink>
      <w:r w:rsidRPr="00FD5256">
        <w:rPr>
          <w:rFonts w:ascii="Times New Roman" w:hAnsi="Times New Roman" w:cs="Times New Roman"/>
        </w:rPr>
        <w:t xml:space="preserve"> - </w:t>
      </w:r>
      <w:hyperlink r:id="rId18" w:history="1">
        <w:r>
          <w:rPr>
            <w:rFonts w:ascii="Times New Roman" w:hAnsi="Times New Roman" w:cs="Times New Roman"/>
          </w:rPr>
          <w:t>5</w:t>
        </w:r>
        <w:r w:rsidRPr="00FD5256">
          <w:rPr>
            <w:rFonts w:ascii="Times New Roman" w:hAnsi="Times New Roman" w:cs="Times New Roman"/>
          </w:rPr>
          <w:t xml:space="preserve"> ч. 1</w:t>
        </w:r>
      </w:hyperlink>
      <w:r w:rsidRPr="00FD5256">
        <w:rPr>
          <w:rFonts w:ascii="Times New Roman" w:hAnsi="Times New Roman" w:cs="Times New Roman"/>
        </w:rPr>
        <w:t xml:space="preserve"> ст. 22 Закона о контрактной системе</w:t>
      </w:r>
      <w:r w:rsidRPr="00FD5256">
        <w:rPr>
          <w:rFonts w:ascii="Times New Roman" w:hAnsi="Times New Roman" w:cs="Times New Roman"/>
          <w:iCs/>
        </w:rPr>
        <w:t>, обусловлена следующим:</w:t>
      </w:r>
    </w:p>
    <w:p w14:paraId="7FC4A959" w14:textId="1BF7F305" w:rsidR="00103E01" w:rsidRPr="00103E01" w:rsidRDefault="00103E01" w:rsidP="00103E01">
      <w:pPr>
        <w:pStyle w:val="a6"/>
        <w:widowControl w:val="0"/>
        <w:numPr>
          <w:ilvl w:val="0"/>
          <w:numId w:val="39"/>
        </w:numPr>
        <w:jc w:val="both"/>
        <w:rPr>
          <w:rFonts w:eastAsiaTheme="minorHAnsi"/>
          <w:sz w:val="22"/>
          <w:szCs w:val="22"/>
          <w:lang w:eastAsia="en-US"/>
        </w:rPr>
      </w:pPr>
      <w:r w:rsidRPr="00103E01">
        <w:rPr>
          <w:rFonts w:eastAsiaTheme="minorHAnsi"/>
          <w:sz w:val="22"/>
          <w:szCs w:val="22"/>
          <w:lang w:eastAsia="en-US"/>
        </w:rPr>
        <w:t xml:space="preserve">метода сопоставимых рыночных цен (анализ рынка) – оказываемые услуги являются индивидуальными и касаются исключительно данного объекта закупки: предоставление (оказание) информационных услуг путем организации персонифицированного доступа к программе «ККН-Поток» </w:t>
      </w:r>
    </w:p>
    <w:p w14:paraId="411E6A07" w14:textId="77777777" w:rsidR="00103E01" w:rsidRPr="00505321" w:rsidRDefault="00103E01" w:rsidP="00103E01">
      <w:pPr>
        <w:pStyle w:val="a6"/>
        <w:widowControl w:val="0"/>
        <w:ind w:left="1068"/>
        <w:jc w:val="both"/>
      </w:pPr>
    </w:p>
    <w:p w14:paraId="36A1B1B8" w14:textId="77777777" w:rsidR="00103E01" w:rsidRPr="00FD5256" w:rsidRDefault="00103E01" w:rsidP="00103E01">
      <w:pPr>
        <w:ind w:firstLine="708"/>
        <w:jc w:val="both"/>
        <w:rPr>
          <w:rFonts w:ascii="Times New Roman" w:hAnsi="Times New Roman" w:cs="Times New Roman"/>
        </w:rPr>
      </w:pPr>
      <w:r w:rsidRPr="00FD5256">
        <w:rPr>
          <w:rFonts w:ascii="Times New Roman" w:hAnsi="Times New Roman" w:cs="Times New Roman"/>
        </w:rPr>
        <w:t>2) нормативного метода – цена на данную продукцию не нормируется в соответствии с действующим законодательством Российской Федерации;</w:t>
      </w:r>
    </w:p>
    <w:p w14:paraId="742BB961" w14:textId="77777777" w:rsidR="00103E01" w:rsidRPr="00FD5256" w:rsidRDefault="00103E01" w:rsidP="00103E01">
      <w:pPr>
        <w:ind w:firstLine="708"/>
        <w:jc w:val="both"/>
        <w:rPr>
          <w:rFonts w:ascii="Times New Roman" w:hAnsi="Times New Roman" w:cs="Times New Roman"/>
        </w:rPr>
      </w:pPr>
      <w:r w:rsidRPr="00FD5256">
        <w:rPr>
          <w:rFonts w:ascii="Times New Roman" w:hAnsi="Times New Roman" w:cs="Times New Roman"/>
        </w:rPr>
        <w:t xml:space="preserve">3) тарифного метода – тарификация на </w:t>
      </w:r>
      <w:r>
        <w:rPr>
          <w:rFonts w:ascii="Times New Roman" w:hAnsi="Times New Roman" w:cs="Times New Roman"/>
        </w:rPr>
        <w:t>выполнение</w:t>
      </w:r>
      <w:r w:rsidRPr="00FD5256">
        <w:rPr>
          <w:rFonts w:ascii="Times New Roman" w:hAnsi="Times New Roman" w:cs="Times New Roman"/>
        </w:rPr>
        <w:t xml:space="preserve"> работ не подлежит государственному регулированию в соответствии с законодательством Российской Федерации;</w:t>
      </w:r>
    </w:p>
    <w:p w14:paraId="4C73C0C3" w14:textId="77777777" w:rsidR="00103E01" w:rsidRDefault="00103E01" w:rsidP="00103E01">
      <w:pPr>
        <w:ind w:firstLine="708"/>
        <w:jc w:val="both"/>
        <w:rPr>
          <w:rFonts w:ascii="Times New Roman" w:hAnsi="Times New Roman" w:cs="Times New Roman"/>
        </w:rPr>
      </w:pPr>
      <w:r w:rsidRPr="00FD5256">
        <w:rPr>
          <w:rFonts w:ascii="Times New Roman" w:hAnsi="Times New Roman" w:cs="Times New Roman"/>
        </w:rPr>
        <w:t>4) проектно-сметного метода – согласно ч. 9 ст. 22 Закона о контрактной системе, проектно-сметный метод применяется для строительства, реконструкции, капитального ремонта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0FB6E2DE" w14:textId="77777777" w:rsidR="00103E01" w:rsidRPr="00FC286D" w:rsidRDefault="00103E01" w:rsidP="00103E01">
      <w:pPr>
        <w:ind w:firstLine="708"/>
        <w:jc w:val="both"/>
        <w:rPr>
          <w:rFonts w:ascii="Times New Roman" w:hAnsi="Times New Roman" w:cs="Times New Roman"/>
          <w:shd w:val="clear" w:color="auto" w:fill="FFFFFF"/>
        </w:rPr>
      </w:pPr>
      <w:r w:rsidRPr="00DD3488">
        <w:rPr>
          <w:rFonts w:ascii="Times New Roman" w:hAnsi="Times New Roman" w:cs="Times New Roman"/>
          <w:shd w:val="clear" w:color="auto" w:fill="FFFFFF"/>
        </w:rPr>
        <w:t>5) затратного метода – нецелесообразен в связи с тем, что суммирование обычных затрат является упрощенным способом, не отражающим специфику работ в области проектирования, а также с наличием методических рекомендаций определения сметной стоимости.</w:t>
      </w:r>
    </w:p>
    <w:p w14:paraId="762A12F2" w14:textId="77777777" w:rsidR="00103E01" w:rsidRPr="00E3521F" w:rsidRDefault="00103E01" w:rsidP="00103E01">
      <w:pPr>
        <w:ind w:firstLine="708"/>
        <w:jc w:val="both"/>
        <w:rPr>
          <w:rFonts w:ascii="Times New Roman" w:hAnsi="Times New Roman" w:cs="Times New Roman"/>
        </w:rPr>
      </w:pPr>
      <w:r w:rsidRPr="00350CDB">
        <w:rPr>
          <w:rFonts w:ascii="Times New Roman" w:hAnsi="Times New Roman" w:cs="Times New Roman"/>
          <w:shd w:val="clear" w:color="auto" w:fill="FFFFFF"/>
        </w:rPr>
        <w:t xml:space="preserve">Таким образом, методы, предусмотренные п. 1 - 5 ч. 1 ст. 22 Закона о контрактной системе не применимы для определения начальной (максимальной) цены контракта. В </w:t>
      </w:r>
      <w:r w:rsidRPr="00350CDB">
        <w:rPr>
          <w:rFonts w:ascii="Times New Roman" w:hAnsi="Times New Roman" w:cs="Times New Roman"/>
        </w:rPr>
        <w:t>данном случае Заказчиком применяется сметный метод для определения начальной максимальной цены контракта.</w:t>
      </w:r>
    </w:p>
    <w:p w14:paraId="4725C5E0" w14:textId="77777777" w:rsidR="00103E01" w:rsidRDefault="00103E01" w:rsidP="00103E01">
      <w:pPr>
        <w:autoSpaceDE w:val="0"/>
        <w:autoSpaceDN w:val="0"/>
        <w:adjustRightInd w:val="0"/>
        <w:jc w:val="both"/>
        <w:rPr>
          <w:rFonts w:ascii="Times New Roman" w:hAnsi="Times New Roman" w:cs="Times New Roman"/>
        </w:rPr>
      </w:pPr>
      <w:r w:rsidRPr="006822B9">
        <w:rPr>
          <w:rFonts w:ascii="Times New Roman" w:hAnsi="Times New Roman" w:cs="Times New Roman"/>
          <w:bCs/>
        </w:rPr>
        <w:t xml:space="preserve">Валюта, используемая для формирования цены контракта и расчетов с </w:t>
      </w:r>
      <w:r w:rsidRPr="006822B9">
        <w:rPr>
          <w:rFonts w:ascii="Times New Roman" w:hAnsi="Times New Roman" w:cs="Times New Roman"/>
        </w:rPr>
        <w:t>поставщиками (исполнителями, подрядчиками), - рубль Российской Федерации.</w:t>
      </w:r>
    </w:p>
    <w:p w14:paraId="0F24F4E0" w14:textId="77777777" w:rsidR="00103E01" w:rsidRPr="002B00AB" w:rsidRDefault="00103E01" w:rsidP="00103E01">
      <w:pPr>
        <w:outlineLvl w:val="0"/>
        <w:rPr>
          <w:rFonts w:ascii="Times New Roman" w:hAnsi="Times New Roman"/>
          <w:b/>
          <w:bC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5636"/>
      </w:tblGrid>
      <w:tr w:rsidR="00103E01" w:rsidRPr="002B00AB" w14:paraId="390F6CCE" w14:textId="77777777" w:rsidTr="00A624DA">
        <w:trPr>
          <w:trHeight w:val="1616"/>
        </w:trPr>
        <w:tc>
          <w:tcPr>
            <w:tcW w:w="3436" w:type="dxa"/>
            <w:vAlign w:val="center"/>
          </w:tcPr>
          <w:p w14:paraId="17D2E854" w14:textId="77777777" w:rsidR="00103E01" w:rsidRPr="002B00AB" w:rsidRDefault="00103E01" w:rsidP="00A624DA">
            <w:pPr>
              <w:jc w:val="center"/>
              <w:outlineLvl w:val="0"/>
              <w:rPr>
                <w:rFonts w:ascii="Times New Roman" w:hAnsi="Times New Roman"/>
                <w:bCs/>
              </w:rPr>
            </w:pPr>
            <w:r w:rsidRPr="002B00AB">
              <w:rPr>
                <w:rFonts w:ascii="Times New Roman" w:hAnsi="Times New Roman"/>
                <w:bCs/>
              </w:rPr>
              <w:lastRenderedPageBreak/>
              <w:t>Порядок формирования начальной (максимальной) цены контракта</w:t>
            </w:r>
          </w:p>
        </w:tc>
        <w:tc>
          <w:tcPr>
            <w:tcW w:w="5636" w:type="dxa"/>
            <w:vAlign w:val="center"/>
          </w:tcPr>
          <w:p w14:paraId="1127A5C7" w14:textId="77777777" w:rsidR="00103E01" w:rsidRPr="00FE3429" w:rsidRDefault="00103E01" w:rsidP="00A624DA">
            <w:pPr>
              <w:autoSpaceDE w:val="0"/>
              <w:autoSpaceDN w:val="0"/>
              <w:adjustRightInd w:val="0"/>
              <w:jc w:val="both"/>
              <w:rPr>
                <w:rFonts w:ascii="Times New Roman" w:hAnsi="Times New Roman" w:cs="Times New Roman"/>
                <w:bCs/>
              </w:rPr>
            </w:pPr>
            <w:r w:rsidRPr="005D024F">
              <w:rPr>
                <w:rFonts w:ascii="Times New Roman" w:hAnsi="Times New Roman" w:cs="Times New Roman"/>
                <w:bCs/>
              </w:rPr>
              <w:t>В начальную (максимальную) цену контракта включены</w:t>
            </w:r>
            <w:r>
              <w:rPr>
                <w:rFonts w:ascii="Times New Roman" w:hAnsi="Times New Roman" w:cs="Times New Roman"/>
                <w:bCs/>
              </w:rPr>
              <w:t xml:space="preserve"> </w:t>
            </w:r>
            <w:r w:rsidRPr="00886CD2">
              <w:rPr>
                <w:rFonts w:ascii="Times New Roman" w:hAnsi="Times New Roman" w:cs="Times New Roman"/>
                <w:bCs/>
              </w:rPr>
              <w:t>все расходы</w:t>
            </w:r>
            <w:r w:rsidRPr="00E3521F">
              <w:rPr>
                <w:rFonts w:ascii="Times New Roman" w:hAnsi="Times New Roman" w:cs="Times New Roman"/>
                <w:bCs/>
              </w:rPr>
              <w:t xml:space="preserve">, связанные с исполнением </w:t>
            </w:r>
            <w:r>
              <w:rPr>
                <w:rFonts w:ascii="Times New Roman" w:hAnsi="Times New Roman" w:cs="Times New Roman"/>
                <w:bCs/>
              </w:rPr>
              <w:t>Договор</w:t>
            </w:r>
            <w:r w:rsidRPr="00886CD2">
              <w:rPr>
                <w:rFonts w:ascii="Times New Roman" w:hAnsi="Times New Roman" w:cs="Times New Roman"/>
                <w:bCs/>
              </w:rPr>
              <w:t>.</w:t>
            </w:r>
          </w:p>
        </w:tc>
      </w:tr>
      <w:tr w:rsidR="00103E01" w:rsidRPr="002B00AB" w14:paraId="71FDCA7A" w14:textId="77777777" w:rsidTr="00A624DA">
        <w:tc>
          <w:tcPr>
            <w:tcW w:w="3436" w:type="dxa"/>
            <w:vAlign w:val="center"/>
          </w:tcPr>
          <w:p w14:paraId="1FCDE671" w14:textId="77777777" w:rsidR="00103E01" w:rsidRPr="002B00AB" w:rsidRDefault="00103E01" w:rsidP="00A624DA">
            <w:pPr>
              <w:jc w:val="center"/>
              <w:outlineLvl w:val="0"/>
              <w:rPr>
                <w:rFonts w:ascii="Times New Roman" w:hAnsi="Times New Roman"/>
                <w:bCs/>
              </w:rPr>
            </w:pPr>
            <w:r w:rsidRPr="002B00AB">
              <w:rPr>
                <w:rFonts w:ascii="Times New Roman" w:hAnsi="Times New Roman"/>
                <w:bCs/>
              </w:rPr>
              <w:t xml:space="preserve">Начальная (максимальная) цена контракта, руб. </w:t>
            </w:r>
          </w:p>
        </w:tc>
        <w:tc>
          <w:tcPr>
            <w:tcW w:w="5636" w:type="dxa"/>
            <w:vAlign w:val="center"/>
          </w:tcPr>
          <w:p w14:paraId="390E3B18" w14:textId="381CC41A" w:rsidR="00103E01" w:rsidRPr="002B00AB" w:rsidRDefault="00103E01" w:rsidP="00A624DA">
            <w:pPr>
              <w:autoSpaceDE w:val="0"/>
              <w:autoSpaceDN w:val="0"/>
              <w:adjustRightInd w:val="0"/>
              <w:jc w:val="both"/>
              <w:rPr>
                <w:rFonts w:ascii="Times New Roman" w:hAnsi="Times New Roman"/>
                <w:bCs/>
              </w:rPr>
            </w:pPr>
            <w:r>
              <w:rPr>
                <w:rFonts w:ascii="Times New Roman" w:hAnsi="Times New Roman"/>
                <w:bCs/>
              </w:rPr>
              <w:t>7</w:t>
            </w:r>
            <w:r>
              <w:rPr>
                <w:rFonts w:ascii="Times New Roman" w:hAnsi="Times New Roman"/>
                <w:bCs/>
              </w:rPr>
              <w:t>0 000,00</w:t>
            </w:r>
          </w:p>
        </w:tc>
      </w:tr>
    </w:tbl>
    <w:p w14:paraId="304DA474" w14:textId="77777777" w:rsidR="00103E01" w:rsidRDefault="00103E01" w:rsidP="00103E01"/>
    <w:p w14:paraId="429BE7F8" w14:textId="77777777" w:rsidR="00103E01" w:rsidRDefault="00103E01" w:rsidP="009D34AB">
      <w:pPr>
        <w:jc w:val="right"/>
        <w:sectPr w:rsidR="00103E01" w:rsidSect="005802B8">
          <w:headerReference w:type="default" r:id="rId19"/>
          <w:pgSz w:w="11906" w:h="16838"/>
          <w:pgMar w:top="1134" w:right="1134" w:bottom="1134" w:left="849" w:header="709" w:footer="709" w:gutter="0"/>
          <w:cols w:space="708"/>
          <w:docGrid w:linePitch="360"/>
        </w:sectPr>
      </w:pPr>
    </w:p>
    <w:p w14:paraId="48787ADD" w14:textId="56197E6C" w:rsidR="009D34AB" w:rsidRPr="000A756F" w:rsidRDefault="009D34AB" w:rsidP="009D34AB">
      <w:pPr>
        <w:jc w:val="right"/>
      </w:pPr>
      <w:r w:rsidRPr="000A756F">
        <w:lastRenderedPageBreak/>
        <w:t>Приложение № 2 к техническому заданию</w:t>
      </w:r>
    </w:p>
    <w:p w14:paraId="464BFDDC" w14:textId="77777777" w:rsidR="00ED47B0" w:rsidRDefault="00ED47B0" w:rsidP="00ED47B0">
      <w:pPr>
        <w:pStyle w:val="19"/>
        <w:jc w:val="center"/>
        <w:outlineLvl w:val="0"/>
        <w:rPr>
          <w:rFonts w:cs="Calibri"/>
        </w:rPr>
      </w:pPr>
      <w:r>
        <w:rPr>
          <w:rFonts w:eastAsia="Proxima Nova" w:cs="Calibri"/>
          <w:b/>
          <w:sz w:val="36"/>
        </w:rPr>
        <w:t>Техническое задание</w:t>
      </w:r>
    </w:p>
    <w:p w14:paraId="6C56AB40" w14:textId="77777777" w:rsidR="00ED47B0" w:rsidRDefault="00ED47B0" w:rsidP="00ED47B0">
      <w:pPr>
        <w:pStyle w:val="19"/>
        <w:jc w:val="center"/>
        <w:rPr>
          <w:rFonts w:cs="Calibri"/>
          <w:color w:val="000000"/>
        </w:rPr>
      </w:pPr>
      <w:r>
        <w:t>Передача неисключительных прав использования программы для ЭВМ на условиях простой (неисключительной) лицензии</w:t>
      </w:r>
    </w:p>
    <w:p w14:paraId="53F49748" w14:textId="77777777" w:rsidR="00ED47B0" w:rsidRDefault="00ED47B0" w:rsidP="00ED47B0">
      <w:pPr>
        <w:pStyle w:val="19"/>
        <w:jc w:val="center"/>
        <w:rPr>
          <w:rFonts w:cs="Calibri"/>
        </w:rPr>
      </w:pPr>
    </w:p>
    <w:tbl>
      <w:tblPr>
        <w:tblW w:w="10772" w:type="dxa"/>
        <w:jc w:val="center"/>
        <w:tblLayout w:type="fixed"/>
        <w:tblCellMar>
          <w:left w:w="10" w:type="dxa"/>
          <w:right w:w="10" w:type="dxa"/>
        </w:tblCellMar>
        <w:tblLook w:val="0000" w:firstRow="0" w:lastRow="0" w:firstColumn="0" w:lastColumn="0" w:noHBand="0" w:noVBand="0"/>
      </w:tblPr>
      <w:tblGrid>
        <w:gridCol w:w="2692"/>
        <w:gridCol w:w="8080"/>
      </w:tblGrid>
      <w:tr w:rsidR="00ED47B0" w14:paraId="467D6656" w14:textId="77777777" w:rsidTr="00E12910">
        <w:trPr>
          <w:trHeight w:val="840"/>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95C87AF" w14:textId="77777777" w:rsidR="00ED47B0" w:rsidRDefault="00ED47B0" w:rsidP="00E12910">
            <w:pPr>
              <w:pStyle w:val="19"/>
              <w:rPr>
                <w:rFonts w:cs="Calibri"/>
              </w:rPr>
            </w:pPr>
            <w:r>
              <w:rPr>
                <w:rFonts w:eastAsia="Proxima Nova" w:cs="Calibri"/>
                <w:b/>
              </w:rPr>
              <w:t>1. Наименование предмета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7F35C40" w14:textId="77777777" w:rsidR="00AC5196" w:rsidRDefault="00A04CF4">
            <w:r>
              <w:rPr>
                <w:rFonts w:ascii="Times New Roman" w:hAnsi="Times New Roman"/>
                <w:sz w:val="24"/>
              </w:rPr>
              <w:t>1.1. Полное наименование программного обеспечения: программа для ЭВМ «ККН-Поток».</w:t>
            </w:r>
            <w:r>
              <w:rPr>
                <w:rFonts w:ascii="Times New Roman" w:hAnsi="Times New Roman"/>
                <w:sz w:val="24"/>
              </w:rPr>
              <w:br/>
              <w:t>1.2. Тарифный план (объём лицензии): «Всё включено».</w:t>
            </w:r>
            <w:r>
              <w:rPr>
                <w:rFonts w:ascii="Times New Roman" w:hAnsi="Times New Roman"/>
                <w:sz w:val="24"/>
              </w:rPr>
              <w:br/>
              <w:t>1.3. Тип лицензии: неисключительная (простая) лицензия на использование экземпляра программы на условиях договора и лицензионного ключа.</w:t>
            </w:r>
            <w:r>
              <w:rPr>
                <w:rFonts w:ascii="Times New Roman" w:hAnsi="Times New Roman"/>
                <w:sz w:val="24"/>
              </w:rPr>
              <w:br/>
              <w:t>1.4. Правообладатель и источник сведений: официальный сайт https://kkn-potok.ru (актуальные контакты, дистрибутивы, документация пользователя).</w:t>
            </w:r>
            <w:r>
              <w:rPr>
                <w:rFonts w:ascii="Times New Roman" w:hAnsi="Times New Roman"/>
                <w:sz w:val="24"/>
              </w:rPr>
              <w:br/>
              <w:t>1.5. Назначение по классу: настольное клиентское приложение для ОС Windows, работающее совместно с порталом new.gz-spb.ru и не заменяющее размещение извещений, заявок и иных юри</w:t>
            </w:r>
            <w:r>
              <w:rPr>
                <w:rFonts w:ascii="Times New Roman" w:hAnsi="Times New Roman"/>
                <w:sz w:val="24"/>
              </w:rPr>
              <w:t>дически значимых действий на портале.</w:t>
            </w:r>
            <w:r>
              <w:rPr>
                <w:rFonts w:ascii="Times New Roman" w:hAnsi="Times New Roman"/>
                <w:sz w:val="24"/>
              </w:rPr>
              <w:br/>
              <w:t>1.6. Идентификация сборки: поставка осуществляется в виде архива ZIP, содержащего исполняемый модуль и зависимости (модель поставки «распаковать и запустить»); точное имя файла и номер версии определяются правообладателем на дату поставки и указываются в акте или сопроводительных документах.</w:t>
            </w:r>
            <w:r>
              <w:rPr>
                <w:rFonts w:ascii="Times New Roman" w:hAnsi="Times New Roman"/>
                <w:sz w:val="24"/>
              </w:rPr>
              <w:br/>
            </w:r>
          </w:p>
          <w:p w14:paraId="372A086E" w14:textId="55006D1C" w:rsidR="00AC5196" w:rsidRDefault="00A04CF4">
            <w:r>
              <w:rPr>
                <w:rFonts w:ascii="Times New Roman" w:hAnsi="Times New Roman"/>
                <w:sz w:val="24"/>
              </w:rPr>
              <w:t xml:space="preserve">1.7. Планируемое количество профилей АИС ГЗ, на которые распространяется одна лицензия: </w:t>
            </w:r>
            <w:r>
              <w:rPr>
                <w:rFonts w:ascii="Times New Roman" w:hAnsi="Times New Roman"/>
                <w:sz w:val="24"/>
                <w:highlight w:val="yellow"/>
              </w:rPr>
              <w:t>_______________________________</w:t>
            </w:r>
            <w:r>
              <w:rPr>
                <w:rFonts w:ascii="Times New Roman" w:hAnsi="Times New Roman"/>
                <w:sz w:val="24"/>
              </w:rPr>
              <w:t xml:space="preserve"> шт.</w:t>
            </w:r>
            <w:r>
              <w:rPr>
                <w:rFonts w:ascii="Times New Roman" w:hAnsi="Times New Roman"/>
                <w:sz w:val="24"/>
              </w:rPr>
              <w:br/>
              <w:t>1.8.</w:t>
            </w:r>
            <w:r>
              <w:rPr>
                <w:rFonts w:ascii="Times New Roman" w:hAnsi="Times New Roman"/>
                <w:sz w:val="24"/>
              </w:rPr>
              <w:t xml:space="preserve"> Срок с момента заключения договора до предоставления лицензионного ключа (или доступа к активации): не более </w:t>
            </w:r>
            <w:r>
              <w:rPr>
                <w:rFonts w:ascii="Times New Roman" w:hAnsi="Times New Roman"/>
                <w:sz w:val="24"/>
                <w:highlight w:val="yellow"/>
              </w:rPr>
              <w:t>_______</w:t>
            </w:r>
            <w:r>
              <w:rPr>
                <w:rFonts w:ascii="Times New Roman" w:hAnsi="Times New Roman"/>
                <w:sz w:val="24"/>
              </w:rPr>
              <w:t xml:space="preserve"> рабочих дней (значение согласуется сторонами).</w:t>
            </w:r>
            <w:r>
              <w:rPr>
                <w:rFonts w:ascii="Times New Roman" w:hAnsi="Times New Roman"/>
                <w:sz w:val="24"/>
              </w:rPr>
              <w:br/>
            </w:r>
          </w:p>
          <w:p w14:paraId="62922E10" w14:textId="589BB859" w:rsidR="00AC5196" w:rsidRDefault="00A04CF4">
            <w:r>
              <w:rPr>
                <w:rFonts w:ascii="Times New Roman" w:hAnsi="Times New Roman"/>
                <w:sz w:val="24"/>
              </w:rPr>
              <w:t>1.</w:t>
            </w:r>
            <w:r w:rsidR="00103E01">
              <w:rPr>
                <w:rFonts w:ascii="Times New Roman" w:hAnsi="Times New Roman"/>
                <w:sz w:val="24"/>
              </w:rPr>
              <w:t>9</w:t>
            </w:r>
            <w:r>
              <w:rPr>
                <w:rFonts w:ascii="Times New Roman" w:hAnsi="Times New Roman"/>
                <w:sz w:val="24"/>
              </w:rPr>
              <w:t xml:space="preserve">. Срок действия неисключительной лицензии: </w:t>
            </w:r>
            <w:r>
              <w:rPr>
                <w:rFonts w:ascii="Times New Roman" w:hAnsi="Times New Roman"/>
                <w:sz w:val="24"/>
                <w:highlight w:val="yellow"/>
              </w:rPr>
              <w:t>12 (двенадцать) месяцев с даты активации или иной, указанный в договоре: _______________</w:t>
            </w:r>
            <w:r>
              <w:rPr>
                <w:rFonts w:ascii="Times New Roman" w:hAnsi="Times New Roman"/>
                <w:sz w:val="24"/>
              </w:rPr>
              <w:t>.</w:t>
            </w:r>
            <w:r>
              <w:rPr>
                <w:rFonts w:ascii="Times New Roman" w:hAnsi="Times New Roman"/>
                <w:sz w:val="24"/>
              </w:rPr>
              <w:br/>
            </w:r>
          </w:p>
        </w:tc>
      </w:tr>
      <w:tr w:rsidR="00ED47B0" w14:paraId="7055B75A"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3CBC323" w14:textId="77777777" w:rsidR="00ED47B0" w:rsidRDefault="00ED47B0" w:rsidP="00E12910">
            <w:pPr>
              <w:pStyle w:val="19"/>
              <w:rPr>
                <w:rFonts w:cs="Calibri"/>
              </w:rPr>
            </w:pPr>
            <w:r>
              <w:rPr>
                <w:rFonts w:eastAsia="Proxima Nova" w:cs="Calibri"/>
                <w:b/>
              </w:rPr>
              <w:t>2. Назначение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CFE0E4E" w14:textId="77777777" w:rsidR="00AC5196" w:rsidRDefault="00A04CF4">
            <w:r>
              <w:rPr>
                <w:rFonts w:ascii="Times New Roman" w:hAnsi="Times New Roman"/>
                <w:sz w:val="24"/>
              </w:rPr>
              <w:t>2.1. Заказчик использует программу для сокращения трудозатрат при подготовке документации по закупкам по 44-ФЗ, ведении и анализе сведений о контрактах, подготовке технических заданий с опорой на каталог контрактной системы (ККН), проверке кодов ОКПД2 на соответствие ограничениям ПП № 1875 и требованиям ПП № 3500.</w:t>
            </w:r>
            <w:r>
              <w:rPr>
                <w:rFonts w:ascii="Times New Roman" w:hAnsi="Times New Roman"/>
                <w:sz w:val="24"/>
              </w:rPr>
              <w:br/>
              <w:t>2.2. Программа применяется совместно с учётной записью АИС ГЗ на портале new.gz-spb.ru; ответственность за правомерность действий пользователей на портале несёт заказчик в рамках внутренних регламентов и законодательства.</w:t>
            </w:r>
            <w:r>
              <w:rPr>
                <w:rFonts w:ascii="Times New Roman" w:hAnsi="Times New Roman"/>
                <w:sz w:val="24"/>
              </w:rPr>
              <w:br/>
              <w:t xml:space="preserve">2.3. Границы применения: программа не является государственной или </w:t>
            </w:r>
            <w:r>
              <w:rPr>
                <w:rFonts w:ascii="Times New Roman" w:hAnsi="Times New Roman"/>
                <w:sz w:val="24"/>
              </w:rPr>
              <w:lastRenderedPageBreak/>
              <w:t>муниципальной информационной системой, не выполняет функции официального портала закупок и не подменяет юридически значимые операции, совершаемые только на портале.</w:t>
            </w:r>
            <w:r>
              <w:rPr>
                <w:rFonts w:ascii="Times New Roman" w:hAnsi="Times New Roman"/>
                <w:sz w:val="24"/>
              </w:rPr>
              <w:br/>
            </w:r>
          </w:p>
          <w:p w14:paraId="59778ECA" w14:textId="7C9DB2A6" w:rsidR="00AC5196" w:rsidRDefault="00A04CF4">
            <w:r>
              <w:rPr>
                <w:rFonts w:ascii="Times New Roman" w:hAnsi="Times New Roman"/>
                <w:sz w:val="24"/>
              </w:rPr>
              <w:br/>
            </w:r>
          </w:p>
        </w:tc>
      </w:tr>
      <w:tr w:rsidR="00ED47B0" w14:paraId="74802A86"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367EDEF" w14:textId="77777777" w:rsidR="00ED47B0" w:rsidRDefault="00ED47B0" w:rsidP="00E12910">
            <w:pPr>
              <w:pStyle w:val="19"/>
              <w:rPr>
                <w:rFonts w:cs="Calibri"/>
              </w:rPr>
            </w:pPr>
            <w:r>
              <w:rPr>
                <w:rFonts w:eastAsia="Proxima Nova" w:cs="Calibri"/>
                <w:b/>
              </w:rPr>
              <w:lastRenderedPageBreak/>
              <w:t>3. Состав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AADCE06" w14:textId="77777777" w:rsidR="00AC5196" w:rsidRDefault="00A04CF4">
            <w:r>
              <w:rPr>
                <w:rFonts w:ascii="Times New Roman" w:hAnsi="Times New Roman"/>
                <w:sz w:val="24"/>
              </w:rPr>
              <w:t>3.1. Общие сведения о ПО</w:t>
            </w:r>
            <w:r>
              <w:rPr>
                <w:rFonts w:ascii="Times New Roman" w:hAnsi="Times New Roman"/>
                <w:sz w:val="24"/>
              </w:rPr>
              <w:br/>
              <w:t>Программа реализована как приложение с графическим интерфейсом пользователя для ОС Microsoft Windows. Взаимодействие с порталом и сервисами правообладателя осуществляется по протоколу HTTPS. Настройки, кэши справочников и пользовательские данные сохраняются локально в профиле пользователя Windows в каталоге данных приложения (ветка AppData), что должно быть учтено политикой резервного копирования заказчика.</w:t>
            </w:r>
            <w:r>
              <w:rPr>
                <w:rFonts w:ascii="Times New Roman" w:hAnsi="Times New Roman"/>
                <w:sz w:val="24"/>
              </w:rPr>
              <w:br/>
            </w:r>
          </w:p>
          <w:p w14:paraId="58C59292" w14:textId="2A93E102" w:rsidR="00AC5196" w:rsidRDefault="00A04CF4">
            <w:r>
              <w:rPr>
                <w:rFonts w:ascii="Times New Roman" w:hAnsi="Times New Roman"/>
                <w:sz w:val="24"/>
              </w:rPr>
              <w:t>3.2. Системные требования к рабочему месту</w:t>
            </w:r>
            <w:r>
              <w:rPr>
                <w:rFonts w:ascii="Times New Roman" w:hAnsi="Times New Roman"/>
                <w:sz w:val="24"/>
              </w:rPr>
              <w:br/>
              <w:t>ОС: Microsoft Windows 10 или Windows 11, 64-разрядная редакция.</w:t>
            </w:r>
            <w:r>
              <w:rPr>
                <w:rFonts w:ascii="Times New Roman" w:hAnsi="Times New Roman"/>
                <w:sz w:val="24"/>
              </w:rPr>
              <w:br/>
              <w:t>ОЗУ: не менее 4 ГБ (рекомендуется 8 ГБ при одновременной работе с крупными выгрузками).</w:t>
            </w:r>
            <w:r>
              <w:rPr>
                <w:rFonts w:ascii="Times New Roman" w:hAnsi="Times New Roman"/>
                <w:sz w:val="24"/>
              </w:rPr>
              <w:br/>
              <w:t>Свободное место на диске: не менее 500 МБ для установки и кэшей (с запасом на обновления).</w:t>
            </w:r>
            <w:r>
              <w:rPr>
                <w:rFonts w:ascii="Times New Roman" w:hAnsi="Times New Roman"/>
                <w:sz w:val="24"/>
              </w:rPr>
              <w:br/>
              <w:t>Сеть: доступ в Интернет для авторизации на портале, проверки лицензии, обновления справочников ПП № 1875 и загрузки обновлений программы; часть функций доступна с использованием локального кэша после первичной загрузки данных.</w:t>
            </w:r>
            <w:r>
              <w:rPr>
                <w:rFonts w:ascii="Times New Roman" w:hAnsi="Times New Roman"/>
                <w:sz w:val="24"/>
              </w:rPr>
              <w:br/>
              <w:t>ПО для просмотра выгрузок: редактор, подд</w:t>
            </w:r>
            <w:r>
              <w:rPr>
                <w:rFonts w:ascii="Times New Roman" w:hAnsi="Times New Roman"/>
                <w:sz w:val="24"/>
              </w:rPr>
              <w:t>ерживающий формат .xlsx (Microsoft Excel 2016+, либо совместимый).</w:t>
            </w:r>
            <w:r w:rsidR="00103E01">
              <w:rPr>
                <w:rFonts w:ascii="Times New Roman" w:hAnsi="Times New Roman"/>
                <w:sz w:val="24"/>
              </w:rPr>
              <w:t xml:space="preserve"> </w:t>
            </w:r>
            <w:r>
              <w:rPr>
                <w:rFonts w:ascii="Times New Roman" w:hAnsi="Times New Roman"/>
                <w:sz w:val="24"/>
              </w:rPr>
              <w:br/>
            </w:r>
          </w:p>
          <w:p w14:paraId="2E94D570" w14:textId="77777777" w:rsidR="00AC5196" w:rsidRDefault="00A04CF4">
            <w:r>
              <w:rPr>
                <w:rFonts w:ascii="Times New Roman" w:hAnsi="Times New Roman"/>
                <w:sz w:val="24"/>
              </w:rPr>
              <w:t>3.3. Внешние интерфейсы и зависимости</w:t>
            </w:r>
            <w:r>
              <w:rPr>
                <w:rFonts w:ascii="Times New Roman" w:hAnsi="Times New Roman"/>
                <w:sz w:val="24"/>
              </w:rPr>
              <w:br/>
              <w:t>ИНТ-1. Портал new.gz-spb.ru — авторизация и обмен данными в объёме, предусмотренном порталом и реализацией программы (реестр контрактов, сведения ККН и др. по модулям лицензии).</w:t>
            </w:r>
            <w:r>
              <w:rPr>
                <w:rFonts w:ascii="Times New Roman" w:hAnsi="Times New Roman"/>
                <w:sz w:val="24"/>
              </w:rPr>
              <w:br/>
              <w:t>ИНТ-2. Сайт kkn-potok.ru — проверка лицензионного ключа (включая криптографическую проверку подлинности ответа сервера), получение сведений о доступной версии, загрузка обновлений.</w:t>
            </w:r>
            <w:r>
              <w:rPr>
                <w:rFonts w:ascii="Times New Roman" w:hAnsi="Times New Roman"/>
                <w:sz w:val="24"/>
              </w:rPr>
              <w:br/>
              <w:t>ИНТ-3. Форматы обмена с пользователем: экспорт таблиц в .xlsx; импорт перечней кодов — в форматах, указанных в пользовательской документации на дату пос</w:t>
            </w:r>
            <w:r>
              <w:rPr>
                <w:rFonts w:ascii="Times New Roman" w:hAnsi="Times New Roman"/>
                <w:sz w:val="24"/>
              </w:rPr>
              <w:t>тавки.</w:t>
            </w:r>
            <w:r>
              <w:rPr>
                <w:rFonts w:ascii="Times New Roman" w:hAnsi="Times New Roman"/>
                <w:sz w:val="24"/>
              </w:rPr>
              <w:br/>
            </w:r>
          </w:p>
          <w:p w14:paraId="1ECD00D5" w14:textId="77777777" w:rsidR="00AC5196" w:rsidRDefault="00A04CF4">
            <w:r>
              <w:rPr>
                <w:rFonts w:ascii="Times New Roman" w:hAnsi="Times New Roman"/>
                <w:sz w:val="24"/>
              </w:rPr>
              <w:lastRenderedPageBreak/>
              <w:t>3.4. Функциональные требования в объёме тарифа «Всё включено»</w:t>
            </w:r>
            <w:r>
              <w:rPr>
                <w:rFonts w:ascii="Times New Roman" w:hAnsi="Times New Roman"/>
                <w:sz w:val="24"/>
              </w:rPr>
              <w:br/>
              <w:t>Ниже приведены требования к модулям, входящим в лицензию. Модули, не перечисленные в данном подразделе, не входят в обязательства по настоящему тарифу и не подлежат приёмке как обязательные функции.</w:t>
            </w:r>
            <w:r>
              <w:rPr>
                <w:rFonts w:ascii="Times New Roman" w:hAnsi="Times New Roman"/>
                <w:sz w:val="24"/>
              </w:rPr>
              <w:br/>
            </w:r>
          </w:p>
          <w:p w14:paraId="39A5A85F" w14:textId="77777777" w:rsidR="00AC5196" w:rsidRDefault="00A04CF4">
            <w:r>
              <w:rPr>
                <w:rFonts w:ascii="Times New Roman" w:hAnsi="Times New Roman"/>
                <w:sz w:val="24"/>
              </w:rPr>
              <w:t>3.4.1. Модуль «Реестр контрактов»</w:t>
            </w:r>
            <w:r>
              <w:rPr>
                <w:rFonts w:ascii="Times New Roman" w:hAnsi="Times New Roman"/>
                <w:sz w:val="24"/>
              </w:rPr>
              <w:br/>
            </w:r>
            <w:r>
              <w:rPr>
                <w:rFonts w:ascii="Times New Roman" w:hAnsi="Times New Roman"/>
                <w:sz w:val="24"/>
              </w:rPr>
              <w:br/>
              <w:t>Назначение: автоматизация работы с реестром контрактов заказчика при использовании портала государственных и муниципальных закупок Санкт-Петербурга new.gz-spb.ru.</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FR-РК-1. Обеспечить ввод (или выбор из сохранённого профиля) учётных данных пользователя АИС ГЗ для доступа к порталу new.gz-spb.ru по защищённому протоколу HTTPS.</w:t>
            </w:r>
            <w:r>
              <w:rPr>
                <w:rFonts w:ascii="Times New Roman" w:hAnsi="Times New Roman"/>
                <w:sz w:val="24"/>
              </w:rPr>
              <w:br/>
              <w:t>FR-РК-2. Обеспечить загрузку с портала перечня контрактов, относящихся к полномочиям введённого пользователя, с отображением в интерфейсе программы реквизи</w:t>
            </w:r>
            <w:r>
              <w:rPr>
                <w:rFonts w:ascii="Times New Roman" w:hAnsi="Times New Roman"/>
                <w:sz w:val="24"/>
              </w:rPr>
              <w:t>тов контракта: номер, предмет, сумма, поставщик, статус (в объёме, возвращаемом программным интерфейсом портала на дату использования).</w:t>
            </w:r>
            <w:r>
              <w:rPr>
                <w:rFonts w:ascii="Times New Roman" w:hAnsi="Times New Roman"/>
                <w:sz w:val="24"/>
              </w:rPr>
              <w:br/>
              <w:t>FR-РК-3. Обеспечить фильтрацию и поиск записей реестра по полям, доступным в интерфейсе программы (не менее: фильтрация по статусу контракта; поиск по фрагменту наименования или номера — при поддержке со стороны загружаемых данных).</w:t>
            </w:r>
            <w:r>
              <w:rPr>
                <w:rFonts w:ascii="Times New Roman" w:hAnsi="Times New Roman"/>
                <w:sz w:val="24"/>
              </w:rPr>
              <w:br/>
              <w:t xml:space="preserve">FR-РК-4. Обеспечить просмотр детальных сведений по выбранному контракту, включая этапы исполнения и связанные с ними сведения о финансировании </w:t>
            </w:r>
            <w:r>
              <w:rPr>
                <w:rFonts w:ascii="Times New Roman" w:hAnsi="Times New Roman"/>
                <w:sz w:val="24"/>
              </w:rPr>
              <w:t>и кодах бюджетной классификации (КБК и иные коды — в объёме, предоставляемом порталом).</w:t>
            </w:r>
            <w:r>
              <w:rPr>
                <w:rFonts w:ascii="Times New Roman" w:hAnsi="Times New Roman"/>
                <w:sz w:val="24"/>
              </w:rPr>
              <w:br/>
              <w:t>FR-РК-5. Обеспечить редактирование в интерфейсе программы значений финансирования и КБК по этапам в пределах, предусмотренных логикой программы, с сохранением изменений в локальных данных приложения для последующей выгрузки и использования в документах заказчика.</w:t>
            </w:r>
            <w:r>
              <w:rPr>
                <w:rFonts w:ascii="Times New Roman" w:hAnsi="Times New Roman"/>
                <w:sz w:val="24"/>
              </w:rPr>
              <w:br/>
              <w:t>FR-РК-6. Обеспечить выгрузку отображаемого набора данных реестра (или выбранного подмножества) в файл формата Microsoft Excel (.xlsx), открываемый в Microsoft E</w:t>
            </w:r>
            <w:r>
              <w:rPr>
                <w:rFonts w:ascii="Times New Roman" w:hAnsi="Times New Roman"/>
                <w:sz w:val="24"/>
              </w:rPr>
              <w:t>xcel 2016 и новее либо в совместимом редакторе (LibreOffice Calc и аналоги).</w:t>
            </w:r>
            <w:r>
              <w:rPr>
                <w:rFonts w:ascii="Times New Roman" w:hAnsi="Times New Roman"/>
                <w:sz w:val="24"/>
              </w:rPr>
              <w:br/>
              <w:t>FR-РК-7. Обеспечить отображение пользователю сообщений об ошибках сети, авторизации или ограничений портала в форме, достаточной для диагностики без обращения к исходному коду.</w:t>
            </w:r>
            <w:r>
              <w:rPr>
                <w:rFonts w:ascii="Times New Roman" w:hAnsi="Times New Roman"/>
                <w:sz w:val="24"/>
              </w:rPr>
              <w:br/>
            </w:r>
          </w:p>
          <w:p w14:paraId="233918CF" w14:textId="77777777" w:rsidR="00AC5196" w:rsidRDefault="00A04CF4">
            <w:r>
              <w:rPr>
                <w:rFonts w:ascii="Times New Roman" w:hAnsi="Times New Roman"/>
                <w:sz w:val="24"/>
              </w:rPr>
              <w:t>3.4.2. Модуль «Заполнение характеристик»</w:t>
            </w:r>
            <w:r>
              <w:rPr>
                <w:rFonts w:ascii="Times New Roman" w:hAnsi="Times New Roman"/>
                <w:sz w:val="24"/>
              </w:rPr>
              <w:br/>
            </w:r>
            <w:r>
              <w:rPr>
                <w:rFonts w:ascii="Times New Roman" w:hAnsi="Times New Roman"/>
                <w:sz w:val="24"/>
              </w:rPr>
              <w:br/>
              <w:t xml:space="preserve">Назначение: подготовка технического задания закупки с опорой на </w:t>
            </w:r>
            <w:r>
              <w:rPr>
                <w:rFonts w:ascii="Times New Roman" w:hAnsi="Times New Roman"/>
                <w:sz w:val="24"/>
              </w:rPr>
              <w:lastRenderedPageBreak/>
              <w:t>сведения каталога контрактной системы (ККН) и требования 44-ФЗ в части, автоматизируемой программой.</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FR-Х-1. Обеспечить выбор объекта закупки или позиции каталога в пользовательском интерфейсе с последующим получением с портала/реестра актуального набора характеристик для выбранной позиции ККН.</w:t>
            </w:r>
            <w:r>
              <w:rPr>
                <w:rFonts w:ascii="Times New Roman" w:hAnsi="Times New Roman"/>
                <w:sz w:val="24"/>
              </w:rPr>
              <w:br/>
              <w:t>FR-Х-2. Обеспечить отображение характеристик в структурированном виде (таблицы, формы) с возможностью заполнения, изменени</w:t>
            </w:r>
            <w:r>
              <w:rPr>
                <w:rFonts w:ascii="Times New Roman" w:hAnsi="Times New Roman"/>
                <w:sz w:val="24"/>
              </w:rPr>
              <w:t>я и валидации обязательных полей согласно правилам каталога.</w:t>
            </w:r>
            <w:r>
              <w:rPr>
                <w:rFonts w:ascii="Times New Roman" w:hAnsi="Times New Roman"/>
                <w:sz w:val="24"/>
              </w:rPr>
              <w:br/>
              <w:t>FR-Х-3. Обеспечить формирование текста технического задания (или его разделов), включающего инструкции и формулировки, соответствующие применению 44-ФЗ в объёме, заложенном в версию программы правообладателя на дату поставки.</w:t>
            </w:r>
            <w:r>
              <w:rPr>
                <w:rFonts w:ascii="Times New Roman" w:hAnsi="Times New Roman"/>
                <w:sz w:val="24"/>
              </w:rPr>
              <w:br/>
              <w:t>FR-Х-4. Обеспечить предварительный просмотр сформированного документа в интерфейсе программы.</w:t>
            </w:r>
            <w:r>
              <w:rPr>
                <w:rFonts w:ascii="Times New Roman" w:hAnsi="Times New Roman"/>
                <w:sz w:val="24"/>
              </w:rPr>
              <w:br/>
              <w:t>FR-Х-5. Обеспечить экспорт результата в файл .xlsx с сохранением читаемой структуры таблиц и переносов текста.</w:t>
            </w:r>
            <w:r>
              <w:rPr>
                <w:rFonts w:ascii="Times New Roman" w:hAnsi="Times New Roman"/>
                <w:sz w:val="24"/>
              </w:rPr>
              <w:br/>
              <w:t>FR-Х-6. Обеспечить с</w:t>
            </w:r>
            <w:r>
              <w:rPr>
                <w:rFonts w:ascii="Times New Roman" w:hAnsi="Times New Roman"/>
                <w:sz w:val="24"/>
              </w:rPr>
              <w:t>охранение черновиков в локальном хранилище настроек программы для продолжения работы после перезапуска приложения (если данная возможность предусмотрена реализацией — иначе указать в акте приёмки ограничение).</w:t>
            </w:r>
            <w:r>
              <w:rPr>
                <w:rFonts w:ascii="Times New Roman" w:hAnsi="Times New Roman"/>
                <w:sz w:val="24"/>
              </w:rPr>
              <w:br/>
            </w:r>
          </w:p>
          <w:p w14:paraId="60797DF0" w14:textId="77777777" w:rsidR="00AC5196" w:rsidRDefault="00A04CF4">
            <w:r>
              <w:rPr>
                <w:rFonts w:ascii="Times New Roman" w:hAnsi="Times New Roman"/>
                <w:sz w:val="24"/>
              </w:rPr>
              <w:t>3.4.3. Модуль «Проверка ОКПД2»</w:t>
            </w:r>
            <w:r>
              <w:rPr>
                <w:rFonts w:ascii="Times New Roman" w:hAnsi="Times New Roman"/>
                <w:sz w:val="24"/>
              </w:rPr>
              <w:br/>
            </w:r>
            <w:r>
              <w:rPr>
                <w:rFonts w:ascii="Times New Roman" w:hAnsi="Times New Roman"/>
                <w:sz w:val="24"/>
              </w:rPr>
              <w:br/>
              <w:t>Назначение: контроль соответствия кодов ОКПД2 ограничениям, установленным постановлением Правительства РФ № 1875, и требованиям постановления Правительства РФ № 3500, на базе справочных данных, обновляемых правообладателем.</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FR-О-1. Обеспечить загрузку и локальное кэширование нормативно-справочной информации для проверок с отображением даты актуализации кэша.</w:t>
            </w:r>
            <w:r>
              <w:rPr>
                <w:rFonts w:ascii="Times New Roman" w:hAnsi="Times New Roman"/>
                <w:sz w:val="24"/>
              </w:rPr>
              <w:br/>
              <w:t>FR-О-2. Обеспечить ввод пользователем одного или нескольких кодов ОКПД2 вручную и/или загрузку перечня из файла в формате</w:t>
            </w:r>
            <w:r>
              <w:rPr>
                <w:rFonts w:ascii="Times New Roman" w:hAnsi="Times New Roman"/>
                <w:sz w:val="24"/>
              </w:rPr>
              <w:t>, поддерживаемом программой (минимум — табличный ввод в интерфейсе).</w:t>
            </w:r>
            <w:r>
              <w:rPr>
                <w:rFonts w:ascii="Times New Roman" w:hAnsi="Times New Roman"/>
                <w:sz w:val="24"/>
              </w:rPr>
              <w:br/>
              <w:t>FR-О-3. Обеспечить выполнение проверки каждого кода против актуальной на момент проверки локальной копии ограничений с формированием отчёта: код, результат (допуск/ограничение/иное состояние), пояснение или ссылка на применённое правило в объёме, отображаемом программой.</w:t>
            </w:r>
            <w:r>
              <w:rPr>
                <w:rFonts w:ascii="Times New Roman" w:hAnsi="Times New Roman"/>
                <w:sz w:val="24"/>
              </w:rPr>
              <w:br/>
              <w:t>FR-О-4. Обеспечить возможность обновления кэша при наличии подключения к сети Интернет.</w:t>
            </w:r>
            <w:r>
              <w:rPr>
                <w:rFonts w:ascii="Times New Roman" w:hAnsi="Times New Roman"/>
                <w:sz w:val="24"/>
              </w:rPr>
              <w:br/>
            </w:r>
            <w:r>
              <w:rPr>
                <w:rFonts w:ascii="Times New Roman" w:hAnsi="Times New Roman"/>
                <w:sz w:val="24"/>
              </w:rPr>
              <w:lastRenderedPageBreak/>
              <w:t>FR-О-5. Обеспечить работу с последним успешно загруженным кэшем при отсутствии сети</w:t>
            </w:r>
            <w:r>
              <w:rPr>
                <w:rFonts w:ascii="Times New Roman" w:hAnsi="Times New Roman"/>
                <w:sz w:val="24"/>
              </w:rPr>
              <w:t xml:space="preserve"> с явной индикации, что данные могут быть неактуальны на текущую дату.</w:t>
            </w:r>
            <w:r>
              <w:rPr>
                <w:rFonts w:ascii="Times New Roman" w:hAnsi="Times New Roman"/>
                <w:sz w:val="24"/>
              </w:rPr>
              <w:br/>
            </w:r>
          </w:p>
          <w:p w14:paraId="2FE137A1" w14:textId="77777777" w:rsidR="00AC5196" w:rsidRDefault="00A04CF4">
            <w:r>
              <w:rPr>
                <w:rFonts w:ascii="Times New Roman" w:hAnsi="Times New Roman"/>
                <w:sz w:val="24"/>
              </w:rPr>
              <w:t>3.4.4. Модуль «ККН-Конструктор»</w:t>
            </w:r>
            <w:r>
              <w:rPr>
                <w:rFonts w:ascii="Times New Roman" w:hAnsi="Times New Roman"/>
                <w:sz w:val="24"/>
              </w:rPr>
              <w:br/>
            </w:r>
            <w:r>
              <w:rPr>
                <w:rFonts w:ascii="Times New Roman" w:hAnsi="Times New Roman"/>
                <w:sz w:val="24"/>
              </w:rPr>
              <w:br/>
              <w:t>Назначение: построение технического задания по коду позиции каталога ККН с автоматизацией подбора характеристик и контролем полноты данных.</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FR-КК-1. Обеспечить ввод кода ККН или выбор позиции из результатов поиска/истории.</w:t>
            </w:r>
            <w:r>
              <w:rPr>
                <w:rFonts w:ascii="Times New Roman" w:hAnsi="Times New Roman"/>
                <w:sz w:val="24"/>
              </w:rPr>
              <w:br/>
              <w:t>FR-КК-2. Обеспечить автоматическое заполнение полей характеристик из справочников каталога с возможностью ручной корректировки пользователем в рамках допустимых значений.</w:t>
            </w:r>
            <w:r>
              <w:rPr>
                <w:rFonts w:ascii="Times New Roman" w:hAnsi="Times New Roman"/>
                <w:sz w:val="24"/>
              </w:rPr>
              <w:br/>
              <w:t>FR-КК-3. Обеспечить проверки на обязательность и формат значений до формирования итогово</w:t>
            </w:r>
            <w:r>
              <w:rPr>
                <w:rFonts w:ascii="Times New Roman" w:hAnsi="Times New Roman"/>
                <w:sz w:val="24"/>
              </w:rPr>
              <w:t>го документа.</w:t>
            </w:r>
            <w:r>
              <w:rPr>
                <w:rFonts w:ascii="Times New Roman" w:hAnsi="Times New Roman"/>
                <w:sz w:val="24"/>
              </w:rPr>
              <w:br/>
              <w:t>FR-КК-4. Обеспечить формирование итогового пакета сведений, пригодного для использования при подготовке документации закупки.</w:t>
            </w:r>
            <w:r>
              <w:rPr>
                <w:rFonts w:ascii="Times New Roman" w:hAnsi="Times New Roman"/>
                <w:sz w:val="24"/>
              </w:rPr>
              <w:br/>
              <w:t>FR-КК-5. Обеспечить экспорт результата в файл .xlsx.</w:t>
            </w:r>
            <w:r>
              <w:rPr>
                <w:rFonts w:ascii="Times New Roman" w:hAnsi="Times New Roman"/>
                <w:sz w:val="24"/>
              </w:rPr>
              <w:br/>
            </w:r>
          </w:p>
          <w:p w14:paraId="6E1FF45A" w14:textId="77777777" w:rsidR="00AC5196" w:rsidRDefault="00A04CF4">
            <w:r>
              <w:rPr>
                <w:rFonts w:ascii="Times New Roman" w:hAnsi="Times New Roman"/>
                <w:sz w:val="24"/>
              </w:rPr>
              <w:t>3.4.5. Модуль «Подбор ККН»</w:t>
            </w:r>
            <w:r>
              <w:rPr>
                <w:rFonts w:ascii="Times New Roman" w:hAnsi="Times New Roman"/>
                <w:sz w:val="24"/>
              </w:rPr>
              <w:br/>
            </w:r>
            <w:r>
              <w:rPr>
                <w:rFonts w:ascii="Times New Roman" w:hAnsi="Times New Roman"/>
                <w:sz w:val="24"/>
              </w:rPr>
              <w:br/>
              <w:t>Назначение: идентификация кода каталога по данным портала и просмотр карточки позиции.</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FR-ПК-1. Обеспечить ввод пользователем URL страницы позиции на портале или иного идентификатора, поддерживаемого программой, с разрешением его в код ККН.</w:t>
            </w:r>
            <w:r>
              <w:rPr>
                <w:rFonts w:ascii="Times New Roman" w:hAnsi="Times New Roman"/>
                <w:sz w:val="24"/>
              </w:rPr>
              <w:br/>
              <w:t>FR-ПК-2. Обеспечить отображение наименования позиции, перечня характеристик, при наличии в данных — ориентировочных цен и сведений об ограничениях закупки по каталогу.</w:t>
            </w:r>
            <w:r>
              <w:rPr>
                <w:rFonts w:ascii="Times New Roman" w:hAnsi="Times New Roman"/>
                <w:sz w:val="24"/>
              </w:rPr>
              <w:br/>
              <w:t>FR-ПК-3. Обеспечить копирование отдельных реквизитов в буфер обмена или п</w:t>
            </w:r>
            <w:r>
              <w:rPr>
                <w:rFonts w:ascii="Times New Roman" w:hAnsi="Times New Roman"/>
                <w:sz w:val="24"/>
              </w:rPr>
              <w:t>еренос в другие модули программы без повторного ввода (в объёме, реализованном интерфейсом).</w:t>
            </w:r>
            <w:r>
              <w:rPr>
                <w:rFonts w:ascii="Times New Roman" w:hAnsi="Times New Roman"/>
                <w:sz w:val="24"/>
              </w:rPr>
              <w:br/>
            </w:r>
          </w:p>
          <w:p w14:paraId="5AEE0ADE" w14:textId="062BD303" w:rsidR="00AC5196" w:rsidRDefault="00A04CF4">
            <w:r>
              <w:rPr>
                <w:rFonts w:ascii="Times New Roman" w:hAnsi="Times New Roman"/>
                <w:sz w:val="24"/>
              </w:rPr>
              <w:t>3.5. Нефункциональные требования</w:t>
            </w:r>
            <w:r>
              <w:rPr>
                <w:rFonts w:ascii="Times New Roman" w:hAnsi="Times New Roman"/>
                <w:sz w:val="24"/>
              </w:rPr>
              <w:br/>
              <w:t>НФ-1. Язык интерфейса: русский.</w:t>
            </w:r>
            <w:r>
              <w:rPr>
                <w:rFonts w:ascii="Times New Roman" w:hAnsi="Times New Roman"/>
                <w:sz w:val="24"/>
              </w:rPr>
              <w:br/>
              <w:t xml:space="preserve">НФ-2. Устойчивость к сетевым сбоям: при обрыве связи программа не должна необратимо повреждать локально сохранённые настройки; </w:t>
            </w:r>
            <w:r>
              <w:rPr>
                <w:rFonts w:ascii="Times New Roman" w:hAnsi="Times New Roman"/>
                <w:sz w:val="24"/>
              </w:rPr>
              <w:lastRenderedPageBreak/>
              <w:t>пользователю выводится понятное сообщение с рекомендацией повторить операцию.</w:t>
            </w:r>
            <w:r>
              <w:rPr>
                <w:rFonts w:ascii="Times New Roman" w:hAnsi="Times New Roman"/>
                <w:sz w:val="24"/>
              </w:rPr>
              <w:br/>
            </w:r>
            <w:r>
              <w:rPr>
                <w:rFonts w:ascii="Times New Roman" w:hAnsi="Times New Roman"/>
                <w:sz w:val="24"/>
              </w:rPr>
              <w:br/>
            </w:r>
          </w:p>
          <w:p w14:paraId="7923CF52" w14:textId="77777777" w:rsidR="00AC5196" w:rsidRDefault="00A04CF4">
            <w:r>
              <w:rPr>
                <w:rFonts w:ascii="Times New Roman" w:hAnsi="Times New Roman"/>
                <w:sz w:val="24"/>
              </w:rPr>
              <w:t>3.6. Требования к информационной безопасности и персональным данным</w:t>
            </w:r>
            <w:r>
              <w:rPr>
                <w:rFonts w:ascii="Times New Roman" w:hAnsi="Times New Roman"/>
                <w:sz w:val="24"/>
              </w:rPr>
              <w:br/>
              <w:t>Б-1. Передача данных по каналам связи с порталом и сервером лицензирования только по TLS.</w:t>
            </w:r>
            <w:r>
              <w:rPr>
                <w:rFonts w:ascii="Times New Roman" w:hAnsi="Times New Roman"/>
                <w:sz w:val="24"/>
              </w:rPr>
              <w:br/>
              <w:t>Б-2. Учётные данные АИС ГЗ не должны отображаться в открытом виде в журналах, предназначенных для передачи третьим лицам.</w:t>
            </w:r>
            <w:r>
              <w:rPr>
                <w:rFonts w:ascii="Times New Roman" w:hAnsi="Times New Roman"/>
                <w:sz w:val="24"/>
              </w:rPr>
              <w:br/>
              <w:t>Б-3. Активация лицензии с подтверждением подлинности ответа сервера (модель с электронной подписью ответа — в реализации правообладателя).</w:t>
            </w:r>
            <w:r>
              <w:rPr>
                <w:rFonts w:ascii="Times New Roman" w:hAnsi="Times New Roman"/>
                <w:sz w:val="24"/>
              </w:rPr>
              <w:br/>
              <w:t xml:space="preserve">Б-4. Обработка персональных данных, если таковая осуществляется при использовании программы, должна выполняться заказчиком в соответствии с локальными актами и </w:t>
            </w:r>
            <w:r>
              <w:rPr>
                <w:rFonts w:ascii="Times New Roman" w:hAnsi="Times New Roman"/>
                <w:sz w:val="24"/>
              </w:rPr>
              <w:t>152-ФЗ; программа не должна передавать содержимое контрактов на сторонние облачные сервисы для обработки без явного указания в документации на конкретную функцию.</w:t>
            </w:r>
            <w:r>
              <w:rPr>
                <w:rFonts w:ascii="Times New Roman" w:hAnsi="Times New Roman"/>
                <w:sz w:val="24"/>
              </w:rPr>
              <w:br/>
            </w:r>
          </w:p>
          <w:p w14:paraId="6DD57379" w14:textId="77777777" w:rsidR="00AC5196" w:rsidRDefault="00A04CF4">
            <w:r>
              <w:rPr>
                <w:rFonts w:ascii="Times New Roman" w:hAnsi="Times New Roman"/>
                <w:sz w:val="24"/>
              </w:rPr>
              <w:t>3.7. Состав поставки</w:t>
            </w:r>
            <w:r>
              <w:rPr>
                <w:rFonts w:ascii="Times New Roman" w:hAnsi="Times New Roman"/>
                <w:sz w:val="24"/>
              </w:rPr>
              <w:br/>
              <w:t>П-СТ-1. Архив дистрибутива программы.</w:t>
            </w:r>
            <w:r>
              <w:rPr>
                <w:rFonts w:ascii="Times New Roman" w:hAnsi="Times New Roman"/>
                <w:sz w:val="24"/>
              </w:rPr>
              <w:br/>
              <w:t>П-СТ-2. Руководство пользователя в формате PDF и/или иное, указанное правообладателем на сайте.</w:t>
            </w:r>
            <w:r>
              <w:rPr>
                <w:rFonts w:ascii="Times New Roman" w:hAnsi="Times New Roman"/>
                <w:sz w:val="24"/>
              </w:rPr>
              <w:br/>
              <w:t>П-СТ-3. Лицензионный ключ (после оплаты) или инструкция по пробному доступу.</w:t>
            </w:r>
            <w:r>
              <w:rPr>
                <w:rFonts w:ascii="Times New Roman" w:hAnsi="Times New Roman"/>
                <w:sz w:val="24"/>
              </w:rPr>
              <w:br/>
            </w:r>
          </w:p>
          <w:p w14:paraId="30BBDE5F" w14:textId="00B1DCE4" w:rsidR="00AC5196" w:rsidRDefault="00A04CF4">
            <w:r>
              <w:rPr>
                <w:rFonts w:ascii="Times New Roman" w:hAnsi="Times New Roman"/>
                <w:sz w:val="24"/>
              </w:rPr>
              <w:t>3.8. Критерии приёмки (минимально необходимый перечень)</w:t>
            </w:r>
            <w:r>
              <w:rPr>
                <w:rFonts w:ascii="Times New Roman" w:hAnsi="Times New Roman"/>
                <w:sz w:val="24"/>
              </w:rPr>
              <w:br/>
              <w:t>КП-1. Установка из поставленного дистрибутива на контрольном ПК заказчика и успешный запуск без критических ошибок.</w:t>
            </w:r>
            <w:r>
              <w:rPr>
                <w:rFonts w:ascii="Times New Roman" w:hAnsi="Times New Roman"/>
                <w:sz w:val="24"/>
              </w:rPr>
              <w:br/>
              <w:t>КП-2. Успешная авторизация на new.gz-spb.ru с тестовой учётной записью заказчика.</w:t>
            </w:r>
            <w:r>
              <w:rPr>
                <w:rFonts w:ascii="Times New Roman" w:hAnsi="Times New Roman"/>
                <w:sz w:val="24"/>
              </w:rPr>
              <w:br/>
              <w:t>КП-3. Успешная активация лицензии для тарифа «Всё включено»; отсутствие блокировки модулей, входящих в тариф.</w:t>
            </w:r>
            <w:r>
              <w:rPr>
                <w:rFonts w:ascii="Times New Roman" w:hAnsi="Times New Roman"/>
                <w:sz w:val="24"/>
              </w:rPr>
              <w:br/>
              <w:t>КП-4. Для каждого модуля из п. 3.4 выполнен хотя бы один согласованный сторонами контрольный сценарий, зафиксированный в приложении к акту приёмки (наименование сценария, шаги, ожидаемый результат, факти</w:t>
            </w:r>
            <w:r>
              <w:rPr>
                <w:rFonts w:ascii="Times New Roman" w:hAnsi="Times New Roman"/>
                <w:sz w:val="24"/>
              </w:rPr>
              <w:t>ческий результат).</w:t>
            </w:r>
            <w:r>
              <w:rPr>
                <w:rFonts w:ascii="Times New Roman" w:hAnsi="Times New Roman"/>
                <w:sz w:val="24"/>
              </w:rPr>
              <w:br/>
              <w:t>КП-5. Успешная выгрузка в .xlsx для тех модулей, для которых экспорт указан в п. 3.4.</w:t>
            </w:r>
            <w:r w:rsidR="00103E01">
              <w:rPr>
                <w:rFonts w:ascii="Times New Roman" w:hAnsi="Times New Roman"/>
                <w:sz w:val="24"/>
              </w:rPr>
              <w:t xml:space="preserve"> </w:t>
            </w:r>
            <w:r>
              <w:rPr>
                <w:rFonts w:ascii="Times New Roman" w:hAnsi="Times New Roman"/>
                <w:sz w:val="24"/>
              </w:rPr>
              <w:br/>
            </w:r>
          </w:p>
        </w:tc>
      </w:tr>
      <w:tr w:rsidR="00ED47B0" w14:paraId="0124B273"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3EC4067" w14:textId="77777777" w:rsidR="00ED47B0" w:rsidRDefault="00ED47B0" w:rsidP="00E12910">
            <w:pPr>
              <w:pStyle w:val="19"/>
              <w:rPr>
                <w:rFonts w:cs="Calibri"/>
              </w:rPr>
            </w:pPr>
            <w:r>
              <w:rPr>
                <w:rFonts w:eastAsia="Proxima Nova" w:cs="Calibri"/>
                <w:b/>
              </w:rPr>
              <w:lastRenderedPageBreak/>
              <w:t xml:space="preserve">4. Порядок предоставления неисключительного права использования </w:t>
            </w:r>
            <w:r>
              <w:rPr>
                <w:rFonts w:eastAsia="Proxima Nova" w:cs="Calibri"/>
                <w:b/>
              </w:rPr>
              <w:lastRenderedPageBreak/>
              <w:t>электронной Базы данных</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0F8032AF" w14:textId="6B9D3D97" w:rsidR="00AC5196" w:rsidRDefault="00A04CF4" w:rsidP="00103E01">
            <w:r>
              <w:rPr>
                <w:rFonts w:ascii="Times New Roman" w:hAnsi="Times New Roman"/>
                <w:sz w:val="24"/>
              </w:rPr>
              <w:lastRenderedPageBreak/>
              <w:t>4.1. Предоставление неисключительного права</w:t>
            </w:r>
            <w:r>
              <w:rPr>
                <w:rFonts w:ascii="Times New Roman" w:hAnsi="Times New Roman"/>
                <w:sz w:val="24"/>
              </w:rPr>
              <w:br/>
              <w:t xml:space="preserve">Исполнитель передаёт Заказчику лицензионный ключ и/или активирует право использования на согласованных профилях АИС ГЗ в срок, </w:t>
            </w:r>
            <w:r>
              <w:rPr>
                <w:rFonts w:ascii="Times New Roman" w:hAnsi="Times New Roman"/>
                <w:sz w:val="24"/>
              </w:rPr>
              <w:lastRenderedPageBreak/>
              <w:t>определённый договором. Допускается предоставление пробного доступа на срок до 7 суток по заявке Заказчика — при наличии такой практики у правообладателя на дату исполнения договора.</w:t>
            </w:r>
            <w:r>
              <w:rPr>
                <w:rFonts w:ascii="Times New Roman" w:hAnsi="Times New Roman"/>
                <w:sz w:val="24"/>
              </w:rPr>
              <w:br/>
              <w:t>4.2. Обновления программы</w:t>
            </w:r>
            <w:r>
              <w:rPr>
                <w:rFonts w:ascii="Times New Roman" w:hAnsi="Times New Roman"/>
                <w:sz w:val="24"/>
              </w:rPr>
              <w:br/>
              <w:t>В течение срока действия лицензии Заказчик вправе получать обновления, устраняющие дефекты и развивающие функциональность, через механизм проверки обновлений в приложении и/ил</w:t>
            </w:r>
            <w:r>
              <w:rPr>
                <w:rFonts w:ascii="Times New Roman" w:hAnsi="Times New Roman"/>
                <w:sz w:val="24"/>
              </w:rPr>
              <w:t>и путём загрузки актуального архива с сайта kkn-potok.ru — в порядке, определённом правообладателем.</w:t>
            </w:r>
            <w:r>
              <w:rPr>
                <w:rFonts w:ascii="Times New Roman" w:hAnsi="Times New Roman"/>
                <w:sz w:val="24"/>
              </w:rPr>
              <w:t>).</w:t>
            </w:r>
            <w:r>
              <w:rPr>
                <w:rFonts w:ascii="Times New Roman" w:hAnsi="Times New Roman"/>
                <w:sz w:val="24"/>
              </w:rPr>
              <w:br/>
            </w:r>
            <w:r>
              <w:rPr>
                <w:rFonts w:ascii="Times New Roman" w:hAnsi="Times New Roman"/>
                <w:sz w:val="24"/>
              </w:rPr>
              <w:t>4.</w:t>
            </w:r>
            <w:r w:rsidR="00103E01">
              <w:rPr>
                <w:rFonts w:ascii="Times New Roman" w:hAnsi="Times New Roman"/>
                <w:sz w:val="24"/>
              </w:rPr>
              <w:t>3</w:t>
            </w:r>
            <w:r>
              <w:rPr>
                <w:rFonts w:ascii="Times New Roman" w:hAnsi="Times New Roman"/>
                <w:sz w:val="24"/>
              </w:rPr>
              <w:t>. Техническая поддержка</w:t>
            </w:r>
            <w:r>
              <w:rPr>
                <w:rFonts w:ascii="Times New Roman" w:hAnsi="Times New Roman"/>
                <w:sz w:val="24"/>
              </w:rPr>
              <w:br/>
              <w:t>Каналы: электронная почта и телефон, опубликованные на kkn-potok.ru. Режим ответа: для тарифа «Всё включено» — приоритетная линия с ответом в течение рабочего дня при обращении в рабочее время (если такая опция действует у правообладателя); для прочих тарифов — в соответствии с регламентом правообладателя на дату договора.</w:t>
            </w:r>
            <w:r>
              <w:rPr>
                <w:rFonts w:ascii="Times New Roman" w:hAnsi="Times New Roman"/>
                <w:sz w:val="24"/>
              </w:rPr>
              <w:br/>
              <w:t>4.</w:t>
            </w:r>
            <w:r w:rsidR="00103E01">
              <w:rPr>
                <w:rFonts w:ascii="Times New Roman" w:hAnsi="Times New Roman"/>
                <w:sz w:val="24"/>
              </w:rPr>
              <w:t>4</w:t>
            </w:r>
            <w:r>
              <w:rPr>
                <w:rFonts w:ascii="Times New Roman" w:hAnsi="Times New Roman"/>
                <w:sz w:val="24"/>
              </w:rPr>
              <w:t>. Документы при передаче прав</w:t>
            </w:r>
            <w:r>
              <w:rPr>
                <w:rFonts w:ascii="Times New Roman" w:hAnsi="Times New Roman"/>
                <w:sz w:val="24"/>
              </w:rPr>
              <w:br/>
              <w:t>Акт оказания услуг / акт приёмки передачи прав</w:t>
            </w:r>
            <w:r w:rsidR="00103E01">
              <w:rPr>
                <w:rFonts w:ascii="Times New Roman" w:hAnsi="Times New Roman"/>
                <w:sz w:val="24"/>
              </w:rPr>
              <w:t xml:space="preserve"> / Универсальный передаточный документ</w:t>
            </w:r>
            <w:r>
              <w:rPr>
                <w:rFonts w:ascii="Times New Roman" w:hAnsi="Times New Roman"/>
                <w:sz w:val="24"/>
              </w:rPr>
              <w:t>, счёт-фактура (при применимости), лицензионный ключ или иной носитель активации.</w:t>
            </w:r>
            <w:r w:rsidR="00103E01">
              <w:rPr>
                <w:rFonts w:ascii="Times New Roman" w:hAnsi="Times New Roman"/>
                <w:sz w:val="24"/>
              </w:rPr>
              <w:t xml:space="preserve"> </w:t>
            </w:r>
            <w:r>
              <w:rPr>
                <w:rFonts w:ascii="Times New Roman" w:hAnsi="Times New Roman"/>
                <w:sz w:val="24"/>
              </w:rPr>
              <w:br/>
            </w:r>
          </w:p>
        </w:tc>
      </w:tr>
      <w:tr w:rsidR="00ED47B0" w14:paraId="78DB2501" w14:textId="77777777" w:rsidTr="00E12910">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77DE8A0B" w14:textId="77777777" w:rsidR="00ED47B0" w:rsidRDefault="00ED47B0" w:rsidP="00E12910">
            <w:pPr>
              <w:pStyle w:val="3b"/>
              <w:rPr>
                <w:rFonts w:cs="Calibri"/>
              </w:rPr>
            </w:pPr>
            <w:r>
              <w:rPr>
                <w:rFonts w:cs="Calibri"/>
                <w:b/>
                <w:sz w:val="24"/>
              </w:rPr>
              <w:lastRenderedPageBreak/>
              <w:t xml:space="preserve">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Pr>
                <w:rFonts w:cs="Calibri"/>
                <w:b/>
                <w:sz w:val="24"/>
              </w:rPr>
              <w:lastRenderedPageBreak/>
              <w:t>оказываемых российскими лицами</w:t>
            </w:r>
          </w:p>
        </w:tc>
        <w:tc>
          <w:tcPr>
            <w:tcW w:w="808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5F00533C" w14:textId="09550055" w:rsidR="00AC5196" w:rsidRDefault="00A04CF4" w:rsidP="00103E01">
            <w:r>
              <w:rPr>
                <w:rFonts w:ascii="Times New Roman" w:hAnsi="Times New Roman"/>
                <w:sz w:val="24"/>
              </w:rPr>
              <w:lastRenderedPageBreak/>
              <w:t>5.1. В соответствии с постановлением Правительства РФ от 23.12.2024 № 1875 установлены запреты и ограничения на закупку иностранного программного обеспечения для нужд обеспечения государственных и муниципальных нужд.</w:t>
            </w:r>
            <w:r>
              <w:rPr>
                <w:rFonts w:ascii="Times New Roman" w:hAnsi="Times New Roman"/>
                <w:sz w:val="24"/>
              </w:rPr>
              <w:br/>
              <w:t>5.2. Программа для ЭВМ «ККН-Поток» на дату заключения договора должна быть включена в реестр российского программного обеспечения и/или реестр евразийского программного обеспечения в классе, достаточном для правомерного указания в контракте и соответствия требованиям национального режима.</w:t>
            </w:r>
            <w:r>
              <w:rPr>
                <w:rFonts w:ascii="Times New Roman" w:hAnsi="Times New Roman"/>
                <w:sz w:val="24"/>
              </w:rPr>
              <w:br/>
              <w:t>5.3. Заказчик вправе запросить у Исполнителя выписку, скриншот или иное подтверждение записи в реестре с указанием реестрового номера.</w:t>
            </w:r>
            <w:r>
              <w:rPr>
                <w:rFonts w:ascii="Times New Roman" w:hAnsi="Times New Roman"/>
                <w:sz w:val="24"/>
              </w:rPr>
              <w:br/>
            </w:r>
            <w:r>
              <w:rPr>
                <w:rFonts w:ascii="Times New Roman" w:hAnsi="Times New Roman"/>
                <w:sz w:val="24"/>
              </w:rPr>
              <w:br/>
            </w:r>
          </w:p>
        </w:tc>
      </w:tr>
      <w:tr w:rsidR="00ED47B0" w14:paraId="25A28EE1" w14:textId="77777777" w:rsidTr="00E12910">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0A278835" w14:textId="77777777" w:rsidR="00ED47B0" w:rsidRDefault="00ED47B0" w:rsidP="00E12910">
            <w:pPr>
              <w:pStyle w:val="3b"/>
              <w:tabs>
                <w:tab w:val="left" w:pos="567"/>
                <w:tab w:val="left" w:pos="1134"/>
              </w:tabs>
              <w:rPr>
                <w:b/>
                <w:bCs/>
                <w:color w:val="000000"/>
                <w:sz w:val="24"/>
                <w:szCs w:val="24"/>
              </w:rPr>
            </w:pPr>
            <w:r>
              <w:rPr>
                <w:b/>
                <w:bCs/>
                <w:color w:val="000000"/>
                <w:sz w:val="24"/>
                <w:szCs w:val="24"/>
              </w:rPr>
              <w:lastRenderedPageBreak/>
              <w:t>Примечание:</w:t>
            </w:r>
          </w:p>
        </w:tc>
        <w:tc>
          <w:tcPr>
            <w:tcW w:w="808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76A549E9" w14:textId="45A7EC5A" w:rsidR="00AC5196" w:rsidRDefault="00A04CF4" w:rsidP="00103E01">
            <w:r>
              <w:rPr>
                <w:rFonts w:ascii="Times New Roman" w:hAnsi="Times New Roman"/>
                <w:sz w:val="24"/>
              </w:rPr>
              <w:t>Указание наименования «ККН-Поток» и тарифа «Всё включено» обусловлено необходимостью однозначного определения объёма лицензии и совместимости с инфраструктурой new.gz-spb.ru. Дополнительные технические и потребительские характеристики могут быть введены заказчиком в соответствии с п. 5 Правил использования каталога товаров, работ, услуг (постановление Правительства РФ № 145 от 08.02.2017) при условии их согласования с возможностями программы и без противоречия обязательным требованиям законодательства.</w:t>
            </w:r>
            <w:r>
              <w:rPr>
                <w:rFonts w:ascii="Times New Roman" w:hAnsi="Times New Roman"/>
                <w:sz w:val="24"/>
              </w:rPr>
              <w:br/>
            </w:r>
          </w:p>
        </w:tc>
      </w:tr>
    </w:tbl>
    <w:p w14:paraId="685013A5" w14:textId="77777777" w:rsidR="00ED47B0" w:rsidRDefault="00ED47B0" w:rsidP="00ED47B0">
      <w:pPr>
        <w:rPr>
          <w:rFonts w:cs="Calibri"/>
        </w:rPr>
      </w:pPr>
    </w:p>
    <w:p w14:paraId="630E8CD6" w14:textId="77777777" w:rsidR="00ED47B0" w:rsidRDefault="00ED47B0" w:rsidP="00ED47B0">
      <w:pPr>
        <w:pStyle w:val="19"/>
        <w:rPr>
          <w:rFonts w:cs="Calibri"/>
        </w:rPr>
      </w:pPr>
    </w:p>
    <w:p w14:paraId="73EBC388" w14:textId="2442E984" w:rsidR="00B4550F" w:rsidRPr="00B82F2D" w:rsidRDefault="00B4550F" w:rsidP="00ED47B0">
      <w:pPr>
        <w:widowControl w:val="0"/>
        <w:jc w:val="center"/>
        <w:rPr>
          <w:rFonts w:ascii="Times New Roman" w:hAnsi="Times New Roman" w:cs="Times New Roman"/>
          <w:b/>
        </w:rPr>
      </w:pPr>
    </w:p>
    <w:sectPr w:rsidR="00B4550F" w:rsidRPr="00B82F2D" w:rsidSect="005802B8">
      <w:pgSz w:w="11906" w:h="16838"/>
      <w:pgMar w:top="1134" w:right="1134" w:bottom="1134" w:left="84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A3E5" w14:textId="77777777" w:rsidR="00A04CF4" w:rsidRDefault="00A04CF4" w:rsidP="00034C13">
      <w:pPr>
        <w:spacing w:after="0" w:line="240" w:lineRule="auto"/>
      </w:pPr>
      <w:r>
        <w:separator/>
      </w:r>
    </w:p>
  </w:endnote>
  <w:endnote w:type="continuationSeparator" w:id="0">
    <w:p w14:paraId="14170C7A" w14:textId="77777777" w:rsidR="00A04CF4" w:rsidRDefault="00A04CF4" w:rsidP="0003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Proxima Nova">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72D0" w14:textId="77777777" w:rsidR="005A5AED" w:rsidRDefault="005A5A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230" w14:textId="77777777" w:rsidR="005A5AED" w:rsidRDefault="005A5AE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8EC2" w14:textId="77777777" w:rsidR="005A5AED" w:rsidRDefault="005A5A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3D35" w14:textId="77777777" w:rsidR="00A04CF4" w:rsidRDefault="00A04CF4" w:rsidP="00034C13">
      <w:pPr>
        <w:spacing w:after="0" w:line="240" w:lineRule="auto"/>
      </w:pPr>
      <w:r>
        <w:separator/>
      </w:r>
    </w:p>
  </w:footnote>
  <w:footnote w:type="continuationSeparator" w:id="0">
    <w:p w14:paraId="2974809D" w14:textId="77777777" w:rsidR="00A04CF4" w:rsidRDefault="00A04CF4" w:rsidP="0003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949B" w14:textId="77777777" w:rsidR="005A5AED" w:rsidRDefault="005A5AE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59AF" w14:textId="77777777" w:rsidR="005A5AED" w:rsidRDefault="005A5AE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9A62" w14:textId="77777777" w:rsidR="005A5AED" w:rsidRDefault="005A5AE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7BF6" w14:textId="77777777" w:rsidR="009D34AB" w:rsidRDefault="009D34AB">
    <w:pPr>
      <w:pStyle w:val="a8"/>
      <w:jc w:val="center"/>
    </w:pPr>
    <w:r>
      <w:fldChar w:fldCharType="begin"/>
    </w:r>
    <w:r>
      <w:instrText>PAGE   \* MERGEFORMAT</w:instrText>
    </w:r>
    <w:r>
      <w:fldChar w:fldCharType="separate"/>
    </w:r>
    <w:r w:rsidR="008C6E15">
      <w:rPr>
        <w:noProof/>
      </w:rPr>
      <w:t>21</w:t>
    </w:r>
    <w:r>
      <w:fldChar w:fldCharType="end"/>
    </w:r>
  </w:p>
  <w:p w14:paraId="0EF7580C" w14:textId="77777777" w:rsidR="009D34AB" w:rsidRDefault="009D34AB" w:rsidP="00B823EF">
    <w:pPr>
      <w:pStyle w:val="a8"/>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DCE"/>
    <w:multiLevelType w:val="multilevel"/>
    <w:tmpl w:val="05D55DCE"/>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176230"/>
    <w:multiLevelType w:val="multilevel"/>
    <w:tmpl w:val="0D176230"/>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D581F16"/>
    <w:multiLevelType w:val="multilevel"/>
    <w:tmpl w:val="0D581F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360C78"/>
    <w:multiLevelType w:val="multilevel"/>
    <w:tmpl w:val="1F360C78"/>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282A17AA"/>
    <w:multiLevelType w:val="multilevel"/>
    <w:tmpl w:val="282A1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297C3704"/>
    <w:multiLevelType w:val="multilevel"/>
    <w:tmpl w:val="297C37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5C3601"/>
    <w:multiLevelType w:val="multilevel"/>
    <w:tmpl w:val="2A5C36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934539"/>
    <w:multiLevelType w:val="multilevel"/>
    <w:tmpl w:val="AC4E9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C7359"/>
    <w:multiLevelType w:val="multilevel"/>
    <w:tmpl w:val="2FBC735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31095502"/>
    <w:multiLevelType w:val="multilevel"/>
    <w:tmpl w:val="3109550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5DE32D6"/>
    <w:multiLevelType w:val="multilevel"/>
    <w:tmpl w:val="35DE32D6"/>
    <w:lvl w:ilvl="0">
      <w:start w:val="1"/>
      <w:numFmt w:val="bullet"/>
      <w:lvlText w:val=""/>
      <w:lvlJc w:val="left"/>
      <w:pPr>
        <w:ind w:left="2487" w:hanging="360"/>
      </w:pPr>
      <w:rPr>
        <w:rFonts w:ascii="Symbol" w:hAnsi="Symbol" w:cs="Symbol" w:hint="default"/>
        <w:sz w:val="20"/>
        <w:szCs w:val="20"/>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2" w15:restartNumberingAfterBreak="0">
    <w:nsid w:val="37D51E58"/>
    <w:multiLevelType w:val="multilevel"/>
    <w:tmpl w:val="37D51E58"/>
    <w:lvl w:ilvl="0">
      <w:start w:val="1"/>
      <w:numFmt w:val="bullet"/>
      <w:lvlText w:val=""/>
      <w:lvlJc w:val="left"/>
      <w:pPr>
        <w:ind w:left="1095" w:hanging="360"/>
      </w:pPr>
      <w:rPr>
        <w:rFonts w:ascii="Symbol" w:hAnsi="Symbol" w:hint="default"/>
        <w:sz w:val="24"/>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13" w15:restartNumberingAfterBreak="0">
    <w:nsid w:val="3C3D406C"/>
    <w:multiLevelType w:val="multilevel"/>
    <w:tmpl w:val="49105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D177E8"/>
    <w:multiLevelType w:val="multilevel"/>
    <w:tmpl w:val="46D177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2F20D3"/>
    <w:multiLevelType w:val="multilevel"/>
    <w:tmpl w:val="3D88EA36"/>
    <w:lvl w:ilvl="0">
      <w:start w:val="1"/>
      <w:numFmt w:val="decimal"/>
      <w:pStyle w:val="a0"/>
      <w:suff w:val="space"/>
      <w:lvlText w:val="%1."/>
      <w:lvlJc w:val="left"/>
      <w:pPr>
        <w:ind w:left="-1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6" w15:restartNumberingAfterBreak="0">
    <w:nsid w:val="4A74082D"/>
    <w:multiLevelType w:val="multilevel"/>
    <w:tmpl w:val="4A74082D"/>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56153853"/>
    <w:multiLevelType w:val="multilevel"/>
    <w:tmpl w:val="561538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BCB3186"/>
    <w:multiLevelType w:val="multilevel"/>
    <w:tmpl w:val="5BCB318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5C7B2973"/>
    <w:multiLevelType w:val="hybridMultilevel"/>
    <w:tmpl w:val="AB72D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D66A96"/>
    <w:multiLevelType w:val="multilevel"/>
    <w:tmpl w:val="5FD66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B70AF1"/>
    <w:multiLevelType w:val="multilevel"/>
    <w:tmpl w:val="60B70AF1"/>
    <w:lvl w:ilvl="0">
      <w:start w:val="1"/>
      <w:numFmt w:val="decimal"/>
      <w:lvlText w:val="%1"/>
      <w:lvlJc w:val="left"/>
      <w:pPr>
        <w:ind w:left="1429" w:hanging="360"/>
      </w:pPr>
      <w:rPr>
        <w:rFonts w:hint="default"/>
      </w:rPr>
    </w:lvl>
    <w:lvl w:ilvl="1">
      <w:start w:val="1"/>
      <w:numFmt w:val="decimal"/>
      <w:isLgl/>
      <w:lvlText w:val="%1.%2"/>
      <w:lvlJc w:val="left"/>
      <w:pPr>
        <w:ind w:left="1579" w:hanging="51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65082D87"/>
    <w:multiLevelType w:val="multilevel"/>
    <w:tmpl w:val="65082D87"/>
    <w:lvl w:ilvl="0">
      <w:start w:val="1"/>
      <w:numFmt w:val="bullet"/>
      <w:lvlText w:val="−"/>
      <w:lvlJc w:val="left"/>
      <w:pPr>
        <w:ind w:left="720" w:hanging="360"/>
      </w:pPr>
      <w:rPr>
        <w:rFonts w:ascii="Times New Roman" w:eastAsia="SimSun-ExtB"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CC7EF2"/>
    <w:multiLevelType w:val="multilevel"/>
    <w:tmpl w:val="F8B04364"/>
    <w:lvl w:ilvl="0">
      <w:start w:val="1"/>
      <w:numFmt w:val="decimal"/>
      <w:lvlText w:val="%1."/>
      <w:lvlJc w:val="left"/>
      <w:pPr>
        <w:ind w:left="567" w:firstLine="0"/>
      </w:pPr>
      <w:rPr>
        <w:rFonts w:hint="default"/>
        <w:b/>
        <w:sz w:val="24"/>
        <w:szCs w:val="24"/>
      </w:rPr>
    </w:lvl>
    <w:lvl w:ilvl="1">
      <w:start w:val="1"/>
      <w:numFmt w:val="decimal"/>
      <w:isLgl/>
      <w:lvlText w:val="%1.%2."/>
      <w:lvlJc w:val="left"/>
      <w:pPr>
        <w:ind w:left="284" w:firstLine="0"/>
      </w:pPr>
      <w:rPr>
        <w:rFonts w:hint="default"/>
      </w:rPr>
    </w:lvl>
    <w:lvl w:ilvl="2">
      <w:start w:val="1"/>
      <w:numFmt w:val="decimal"/>
      <w:isLgl/>
      <w:lvlText w:val="%1.%2.%3."/>
      <w:lvlJc w:val="left"/>
      <w:pPr>
        <w:ind w:left="681" w:hanging="567"/>
      </w:pPr>
      <w:rPr>
        <w:rFonts w:hint="default"/>
      </w:rPr>
    </w:lvl>
    <w:lvl w:ilvl="3">
      <w:start w:val="1"/>
      <w:numFmt w:val="decimal"/>
      <w:isLgl/>
      <w:lvlText w:val="%1.%2.%3.%4."/>
      <w:lvlJc w:val="left"/>
      <w:pPr>
        <w:ind w:left="738" w:hanging="567"/>
      </w:pPr>
      <w:rPr>
        <w:rFonts w:hint="default"/>
      </w:rPr>
    </w:lvl>
    <w:lvl w:ilvl="4">
      <w:start w:val="1"/>
      <w:numFmt w:val="decimal"/>
      <w:isLgl/>
      <w:lvlText w:val="%1.%2.%3.%4.%5."/>
      <w:lvlJc w:val="left"/>
      <w:pPr>
        <w:ind w:left="795" w:hanging="567"/>
      </w:pPr>
      <w:rPr>
        <w:rFonts w:hint="default"/>
      </w:rPr>
    </w:lvl>
    <w:lvl w:ilvl="5">
      <w:start w:val="1"/>
      <w:numFmt w:val="decimal"/>
      <w:isLgl/>
      <w:lvlText w:val="%1.%2.%3.%4.%5.%6."/>
      <w:lvlJc w:val="left"/>
      <w:pPr>
        <w:ind w:left="852" w:hanging="567"/>
      </w:pPr>
      <w:rPr>
        <w:rFonts w:hint="default"/>
      </w:rPr>
    </w:lvl>
    <w:lvl w:ilvl="6">
      <w:start w:val="1"/>
      <w:numFmt w:val="decimal"/>
      <w:isLgl/>
      <w:lvlText w:val="%1.%2.%3.%4.%5.%6.%7."/>
      <w:lvlJc w:val="left"/>
      <w:pPr>
        <w:ind w:left="909" w:hanging="567"/>
      </w:pPr>
      <w:rPr>
        <w:rFonts w:hint="default"/>
      </w:rPr>
    </w:lvl>
    <w:lvl w:ilvl="7">
      <w:start w:val="1"/>
      <w:numFmt w:val="decimal"/>
      <w:isLgl/>
      <w:lvlText w:val="%1.%2.%3.%4.%5.%6.%7.%8."/>
      <w:lvlJc w:val="left"/>
      <w:pPr>
        <w:ind w:left="966" w:hanging="567"/>
      </w:pPr>
      <w:rPr>
        <w:rFonts w:hint="default"/>
      </w:rPr>
    </w:lvl>
    <w:lvl w:ilvl="8">
      <w:start w:val="1"/>
      <w:numFmt w:val="decimal"/>
      <w:isLgl/>
      <w:lvlText w:val="%1.%2.%3.%4.%5.%6.%7.%8.%9."/>
      <w:lvlJc w:val="left"/>
      <w:pPr>
        <w:ind w:left="1023" w:hanging="567"/>
      </w:pPr>
      <w:rPr>
        <w:rFonts w:hint="default"/>
      </w:rPr>
    </w:lvl>
  </w:abstractNum>
  <w:abstractNum w:abstractNumId="25" w15:restartNumberingAfterBreak="0">
    <w:nsid w:val="677011EC"/>
    <w:multiLevelType w:val="multilevel"/>
    <w:tmpl w:val="677011EC"/>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6" w15:restartNumberingAfterBreak="0">
    <w:nsid w:val="67D52C87"/>
    <w:multiLevelType w:val="multilevel"/>
    <w:tmpl w:val="DC9C0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887DC4"/>
    <w:multiLevelType w:val="multilevel"/>
    <w:tmpl w:val="5394B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DB6925"/>
    <w:multiLevelType w:val="multilevel"/>
    <w:tmpl w:val="68DB6925"/>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9" w15:restartNumberingAfterBreak="0">
    <w:nsid w:val="6A6C787E"/>
    <w:multiLevelType w:val="multilevel"/>
    <w:tmpl w:val="6A6C7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A43CF4"/>
    <w:multiLevelType w:val="multilevel"/>
    <w:tmpl w:val="6BA43CF4"/>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31" w15:restartNumberingAfterBreak="0">
    <w:nsid w:val="6F171410"/>
    <w:multiLevelType w:val="multilevel"/>
    <w:tmpl w:val="D6A04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C53974"/>
    <w:multiLevelType w:val="multilevel"/>
    <w:tmpl w:val="72C53974"/>
    <w:lvl w:ilvl="0">
      <w:start w:val="1"/>
      <w:numFmt w:val="decimal"/>
      <w:lvlText w:val="%1."/>
      <w:lvlJc w:val="left"/>
      <w:pPr>
        <w:ind w:left="4046" w:hanging="360"/>
      </w:pPr>
      <w:rPr>
        <w:sz w:val="24"/>
        <w:szCs w:val="24"/>
      </w:rPr>
    </w:lvl>
    <w:lvl w:ilvl="1">
      <w:start w:val="1"/>
      <w:numFmt w:val="decimal"/>
      <w:lvlText w:val="%1.%2."/>
      <w:lvlJc w:val="left"/>
      <w:pPr>
        <w:ind w:left="4478" w:hanging="432"/>
      </w:pPr>
      <w:rPr>
        <w:b w:val="0"/>
        <w:sz w:val="24"/>
        <w:szCs w:val="24"/>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33" w15:restartNumberingAfterBreak="0">
    <w:nsid w:val="74621B90"/>
    <w:multiLevelType w:val="multilevel"/>
    <w:tmpl w:val="19589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B32271"/>
    <w:multiLevelType w:val="multilevel"/>
    <w:tmpl w:val="75B32271"/>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7280AD2"/>
    <w:multiLevelType w:val="multilevel"/>
    <w:tmpl w:val="B4E4F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982460"/>
    <w:multiLevelType w:val="multilevel"/>
    <w:tmpl w:val="789824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2160" w:hanging="720"/>
      </w:pPr>
      <w:rPr>
        <w:rFonts w:hint="default"/>
        <w:b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AC524AA"/>
    <w:multiLevelType w:val="hybridMultilevel"/>
    <w:tmpl w:val="289C756C"/>
    <w:lvl w:ilvl="0" w:tplc="F09E92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F7C7B52"/>
    <w:multiLevelType w:val="multilevel"/>
    <w:tmpl w:val="7F7C7B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7653154">
    <w:abstractNumId w:val="24"/>
  </w:num>
  <w:num w:numId="2" w16cid:durableId="1815639861">
    <w:abstractNumId w:val="20"/>
  </w:num>
  <w:num w:numId="3" w16cid:durableId="1415005061">
    <w:abstractNumId w:val="17"/>
  </w:num>
  <w:num w:numId="4" w16cid:durableId="263344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500113">
    <w:abstractNumId w:val="1"/>
  </w:num>
  <w:num w:numId="6" w16cid:durableId="108398208">
    <w:abstractNumId w:val="35"/>
  </w:num>
  <w:num w:numId="7" w16cid:durableId="103304210">
    <w:abstractNumId w:val="27"/>
  </w:num>
  <w:num w:numId="8" w16cid:durableId="30040743">
    <w:abstractNumId w:val="13"/>
  </w:num>
  <w:num w:numId="9" w16cid:durableId="201132025">
    <w:abstractNumId w:val="31"/>
  </w:num>
  <w:num w:numId="10" w16cid:durableId="769356452">
    <w:abstractNumId w:val="26"/>
  </w:num>
  <w:num w:numId="11" w16cid:durableId="887570946">
    <w:abstractNumId w:val="33"/>
  </w:num>
  <w:num w:numId="12" w16cid:durableId="1447432822">
    <w:abstractNumId w:val="8"/>
  </w:num>
  <w:num w:numId="13" w16cid:durableId="784351732">
    <w:abstractNumId w:val="22"/>
  </w:num>
  <w:num w:numId="14" w16cid:durableId="2131588290">
    <w:abstractNumId w:val="11"/>
  </w:num>
  <w:num w:numId="15" w16cid:durableId="884410800">
    <w:abstractNumId w:val="34"/>
  </w:num>
  <w:num w:numId="16" w16cid:durableId="1648703540">
    <w:abstractNumId w:val="14"/>
  </w:num>
  <w:num w:numId="17" w16cid:durableId="824779040">
    <w:abstractNumId w:val="36"/>
  </w:num>
  <w:num w:numId="18" w16cid:durableId="1249197037">
    <w:abstractNumId w:val="16"/>
  </w:num>
  <w:num w:numId="19" w16cid:durableId="473790109">
    <w:abstractNumId w:val="9"/>
  </w:num>
  <w:num w:numId="20" w16cid:durableId="518814937">
    <w:abstractNumId w:val="38"/>
  </w:num>
  <w:num w:numId="21" w16cid:durableId="1845391845">
    <w:abstractNumId w:val="23"/>
  </w:num>
  <w:num w:numId="22" w16cid:durableId="1762986625">
    <w:abstractNumId w:val="6"/>
  </w:num>
  <w:num w:numId="23" w16cid:durableId="732889411">
    <w:abstractNumId w:val="12"/>
  </w:num>
  <w:num w:numId="24" w16cid:durableId="581724749">
    <w:abstractNumId w:val="3"/>
  </w:num>
  <w:num w:numId="25" w16cid:durableId="1349135830">
    <w:abstractNumId w:val="0"/>
  </w:num>
  <w:num w:numId="26" w16cid:durableId="514996251">
    <w:abstractNumId w:val="21"/>
  </w:num>
  <w:num w:numId="27" w16cid:durableId="1449281162">
    <w:abstractNumId w:val="25"/>
  </w:num>
  <w:num w:numId="28" w16cid:durableId="542517606">
    <w:abstractNumId w:val="7"/>
  </w:num>
  <w:num w:numId="29" w16cid:durableId="1582181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422125">
    <w:abstractNumId w:val="32"/>
  </w:num>
  <w:num w:numId="31" w16cid:durableId="1583567910">
    <w:abstractNumId w:val="10"/>
  </w:num>
  <w:num w:numId="32" w16cid:durableId="1258713730">
    <w:abstractNumId w:val="19"/>
  </w:num>
  <w:num w:numId="33" w16cid:durableId="999309276">
    <w:abstractNumId w:val="29"/>
  </w:num>
  <w:num w:numId="34" w16cid:durableId="567882765">
    <w:abstractNumId w:val="2"/>
  </w:num>
  <w:num w:numId="35" w16cid:durableId="206068426">
    <w:abstractNumId w:val="28"/>
  </w:num>
  <w:num w:numId="36" w16cid:durableId="1022051852">
    <w:abstractNumId w:val="30"/>
  </w:num>
  <w:num w:numId="37" w16cid:durableId="2015298960">
    <w:abstractNumId w:val="5"/>
  </w:num>
  <w:num w:numId="38" w16cid:durableId="91441058">
    <w:abstractNumId w:val="4"/>
  </w:num>
  <w:num w:numId="39" w16cid:durableId="637951935">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AE"/>
    <w:rsid w:val="00006B9E"/>
    <w:rsid w:val="00034C13"/>
    <w:rsid w:val="0005219A"/>
    <w:rsid w:val="00075053"/>
    <w:rsid w:val="0009457C"/>
    <w:rsid w:val="000B3550"/>
    <w:rsid w:val="000E0881"/>
    <w:rsid w:val="000F66E0"/>
    <w:rsid w:val="00103E01"/>
    <w:rsid w:val="0011291D"/>
    <w:rsid w:val="00113C2B"/>
    <w:rsid w:val="001223F9"/>
    <w:rsid w:val="00164824"/>
    <w:rsid w:val="001A3863"/>
    <w:rsid w:val="001A7649"/>
    <w:rsid w:val="001B2F3A"/>
    <w:rsid w:val="001B3283"/>
    <w:rsid w:val="001D20AE"/>
    <w:rsid w:val="001E2386"/>
    <w:rsid w:val="001E58CB"/>
    <w:rsid w:val="002271DF"/>
    <w:rsid w:val="00244C68"/>
    <w:rsid w:val="002477C2"/>
    <w:rsid w:val="002900C6"/>
    <w:rsid w:val="00295A4F"/>
    <w:rsid w:val="00296A69"/>
    <w:rsid w:val="002A08A0"/>
    <w:rsid w:val="002A0DB2"/>
    <w:rsid w:val="002B020D"/>
    <w:rsid w:val="002B03D7"/>
    <w:rsid w:val="002C53A2"/>
    <w:rsid w:val="002E3F37"/>
    <w:rsid w:val="002F5AB6"/>
    <w:rsid w:val="002F5D58"/>
    <w:rsid w:val="00313664"/>
    <w:rsid w:val="0032392A"/>
    <w:rsid w:val="00347389"/>
    <w:rsid w:val="0035757A"/>
    <w:rsid w:val="00361442"/>
    <w:rsid w:val="00370CC1"/>
    <w:rsid w:val="003740B0"/>
    <w:rsid w:val="0038021B"/>
    <w:rsid w:val="00381BC5"/>
    <w:rsid w:val="00382FD2"/>
    <w:rsid w:val="0039758F"/>
    <w:rsid w:val="003A54A2"/>
    <w:rsid w:val="003C19F3"/>
    <w:rsid w:val="003C7E3E"/>
    <w:rsid w:val="003D0A9E"/>
    <w:rsid w:val="003D3970"/>
    <w:rsid w:val="003D434A"/>
    <w:rsid w:val="003E586E"/>
    <w:rsid w:val="0041240B"/>
    <w:rsid w:val="004144A7"/>
    <w:rsid w:val="00416468"/>
    <w:rsid w:val="004251CD"/>
    <w:rsid w:val="00464959"/>
    <w:rsid w:val="00491F9D"/>
    <w:rsid w:val="004968F4"/>
    <w:rsid w:val="004A2A96"/>
    <w:rsid w:val="004B06F3"/>
    <w:rsid w:val="004C5B24"/>
    <w:rsid w:val="004C7259"/>
    <w:rsid w:val="004C7280"/>
    <w:rsid w:val="004E2411"/>
    <w:rsid w:val="004F6F92"/>
    <w:rsid w:val="004F7000"/>
    <w:rsid w:val="00502E3B"/>
    <w:rsid w:val="00530232"/>
    <w:rsid w:val="005436C1"/>
    <w:rsid w:val="0057241E"/>
    <w:rsid w:val="005802B8"/>
    <w:rsid w:val="00586E49"/>
    <w:rsid w:val="0059379F"/>
    <w:rsid w:val="005A28A9"/>
    <w:rsid w:val="005A2A03"/>
    <w:rsid w:val="005A534D"/>
    <w:rsid w:val="005A5AED"/>
    <w:rsid w:val="005F6A3C"/>
    <w:rsid w:val="00615997"/>
    <w:rsid w:val="00620AC1"/>
    <w:rsid w:val="00624878"/>
    <w:rsid w:val="00625842"/>
    <w:rsid w:val="006258D1"/>
    <w:rsid w:val="00641463"/>
    <w:rsid w:val="00656615"/>
    <w:rsid w:val="006602EE"/>
    <w:rsid w:val="00664955"/>
    <w:rsid w:val="006759B0"/>
    <w:rsid w:val="00676069"/>
    <w:rsid w:val="0067648B"/>
    <w:rsid w:val="00676FFF"/>
    <w:rsid w:val="006771A6"/>
    <w:rsid w:val="006933D9"/>
    <w:rsid w:val="006958E6"/>
    <w:rsid w:val="00696C72"/>
    <w:rsid w:val="006A11FA"/>
    <w:rsid w:val="006A68B6"/>
    <w:rsid w:val="006F4D83"/>
    <w:rsid w:val="00704AAF"/>
    <w:rsid w:val="007068A5"/>
    <w:rsid w:val="00714889"/>
    <w:rsid w:val="0072185E"/>
    <w:rsid w:val="007271A8"/>
    <w:rsid w:val="0074517D"/>
    <w:rsid w:val="00745793"/>
    <w:rsid w:val="00770533"/>
    <w:rsid w:val="00784D13"/>
    <w:rsid w:val="007B12ED"/>
    <w:rsid w:val="007C16B4"/>
    <w:rsid w:val="007F43F4"/>
    <w:rsid w:val="007F6053"/>
    <w:rsid w:val="00803B30"/>
    <w:rsid w:val="00806953"/>
    <w:rsid w:val="0082441C"/>
    <w:rsid w:val="008436CB"/>
    <w:rsid w:val="008452B8"/>
    <w:rsid w:val="00853172"/>
    <w:rsid w:val="00863284"/>
    <w:rsid w:val="0086784D"/>
    <w:rsid w:val="00871557"/>
    <w:rsid w:val="00880736"/>
    <w:rsid w:val="00883689"/>
    <w:rsid w:val="008948E8"/>
    <w:rsid w:val="008A2946"/>
    <w:rsid w:val="008C43F9"/>
    <w:rsid w:val="008C6E15"/>
    <w:rsid w:val="008F06CC"/>
    <w:rsid w:val="00902943"/>
    <w:rsid w:val="00906FEF"/>
    <w:rsid w:val="009269C1"/>
    <w:rsid w:val="00933B36"/>
    <w:rsid w:val="00933D8E"/>
    <w:rsid w:val="009674EF"/>
    <w:rsid w:val="00967FC6"/>
    <w:rsid w:val="0097282E"/>
    <w:rsid w:val="009900F1"/>
    <w:rsid w:val="0099614E"/>
    <w:rsid w:val="00996573"/>
    <w:rsid w:val="00996D42"/>
    <w:rsid w:val="009A12D9"/>
    <w:rsid w:val="009A3AD5"/>
    <w:rsid w:val="009B727A"/>
    <w:rsid w:val="009D34AB"/>
    <w:rsid w:val="009E2DD0"/>
    <w:rsid w:val="00A04CF4"/>
    <w:rsid w:val="00A14662"/>
    <w:rsid w:val="00A14E23"/>
    <w:rsid w:val="00A27BFF"/>
    <w:rsid w:val="00A27C4B"/>
    <w:rsid w:val="00A62418"/>
    <w:rsid w:val="00A65155"/>
    <w:rsid w:val="00A756B8"/>
    <w:rsid w:val="00A763B6"/>
    <w:rsid w:val="00A84059"/>
    <w:rsid w:val="00AA009E"/>
    <w:rsid w:val="00AA3888"/>
    <w:rsid w:val="00AB2452"/>
    <w:rsid w:val="00AB7625"/>
    <w:rsid w:val="00AC5196"/>
    <w:rsid w:val="00AD3854"/>
    <w:rsid w:val="00B00AD6"/>
    <w:rsid w:val="00B0372C"/>
    <w:rsid w:val="00B22700"/>
    <w:rsid w:val="00B23B32"/>
    <w:rsid w:val="00B4353B"/>
    <w:rsid w:val="00B4550F"/>
    <w:rsid w:val="00B47AC6"/>
    <w:rsid w:val="00B57985"/>
    <w:rsid w:val="00B65CE4"/>
    <w:rsid w:val="00B72E2A"/>
    <w:rsid w:val="00B76C2C"/>
    <w:rsid w:val="00B8134F"/>
    <w:rsid w:val="00B82F2D"/>
    <w:rsid w:val="00B93558"/>
    <w:rsid w:val="00B94DB5"/>
    <w:rsid w:val="00BB0060"/>
    <w:rsid w:val="00BB1E71"/>
    <w:rsid w:val="00BB3AB9"/>
    <w:rsid w:val="00BB5F3B"/>
    <w:rsid w:val="00BC42D2"/>
    <w:rsid w:val="00BF229B"/>
    <w:rsid w:val="00C07C3A"/>
    <w:rsid w:val="00C14644"/>
    <w:rsid w:val="00C264F1"/>
    <w:rsid w:val="00C353FD"/>
    <w:rsid w:val="00C82AE1"/>
    <w:rsid w:val="00CA0589"/>
    <w:rsid w:val="00CB116B"/>
    <w:rsid w:val="00CB14CD"/>
    <w:rsid w:val="00CD2515"/>
    <w:rsid w:val="00D008D9"/>
    <w:rsid w:val="00D1623E"/>
    <w:rsid w:val="00D331C4"/>
    <w:rsid w:val="00D370C2"/>
    <w:rsid w:val="00D4637D"/>
    <w:rsid w:val="00D6007B"/>
    <w:rsid w:val="00D604B5"/>
    <w:rsid w:val="00D853E9"/>
    <w:rsid w:val="00DC5C3F"/>
    <w:rsid w:val="00DC7216"/>
    <w:rsid w:val="00DD58AB"/>
    <w:rsid w:val="00DE5D7B"/>
    <w:rsid w:val="00DE7E71"/>
    <w:rsid w:val="00DF119F"/>
    <w:rsid w:val="00DF3F59"/>
    <w:rsid w:val="00DF42EC"/>
    <w:rsid w:val="00E2230A"/>
    <w:rsid w:val="00E22B39"/>
    <w:rsid w:val="00E25D12"/>
    <w:rsid w:val="00E853D3"/>
    <w:rsid w:val="00E8619E"/>
    <w:rsid w:val="00E9549B"/>
    <w:rsid w:val="00E97C00"/>
    <w:rsid w:val="00EA2AAF"/>
    <w:rsid w:val="00EB1986"/>
    <w:rsid w:val="00EB6FD1"/>
    <w:rsid w:val="00ED47B0"/>
    <w:rsid w:val="00ED5C04"/>
    <w:rsid w:val="00EF32EB"/>
    <w:rsid w:val="00F069F3"/>
    <w:rsid w:val="00F11B28"/>
    <w:rsid w:val="00F14E00"/>
    <w:rsid w:val="00F266D1"/>
    <w:rsid w:val="00F32B93"/>
    <w:rsid w:val="00F33525"/>
    <w:rsid w:val="00F41AC3"/>
    <w:rsid w:val="00F73063"/>
    <w:rsid w:val="00F933E7"/>
    <w:rsid w:val="00F93AC8"/>
    <w:rsid w:val="00FC3FA7"/>
    <w:rsid w:val="00FC5BDA"/>
    <w:rsid w:val="00FE7C79"/>
    <w:rsid w:val="00FF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F123A"/>
  <w15:docId w15:val="{68A273EF-02E8-4857-A289-EFD4D887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2B03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1"/>
    <w:next w:val="a1"/>
    <w:link w:val="20"/>
    <w:unhideWhenUsed/>
    <w:qFormat/>
    <w:rsid w:val="00DF11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Gliederung3 Char,Gliederung3,H3,Section Header3,Head 3,l3+toc 3,CT,Sub-section Title,l3"/>
    <w:basedOn w:val="a1"/>
    <w:next w:val="a1"/>
    <w:link w:val="31"/>
    <w:qFormat/>
    <w:rsid w:val="002B03D7"/>
    <w:pPr>
      <w:keepNext/>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Параграф"/>
    <w:basedOn w:val="a1"/>
    <w:next w:val="a1"/>
    <w:link w:val="40"/>
    <w:unhideWhenUsed/>
    <w:qFormat/>
    <w:rsid w:val="00DF119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_Подпункт"/>
    <w:basedOn w:val="a1"/>
    <w:next w:val="a1"/>
    <w:link w:val="50"/>
    <w:qFormat/>
    <w:rsid w:val="004251CD"/>
    <w:pPr>
      <w:keepNext/>
      <w:spacing w:after="0" w:line="240" w:lineRule="auto"/>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4251CD"/>
    <w:pPr>
      <w:numPr>
        <w:ilvl w:val="5"/>
        <w:numId w:val="3"/>
      </w:numPr>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1"/>
    <w:next w:val="a1"/>
    <w:link w:val="70"/>
    <w:qFormat/>
    <w:rsid w:val="004251CD"/>
    <w:pPr>
      <w:keepNext/>
      <w:keepLines/>
      <w:widowControl w:val="0"/>
      <w:suppressLineNumbers/>
      <w:suppressAutoHyphens/>
      <w:spacing w:after="0" w:line="240" w:lineRule="auto"/>
      <w:outlineLvl w:val="6"/>
    </w:pPr>
    <w:rPr>
      <w:rFonts w:ascii="Calibri" w:eastAsia="Times New Roman" w:hAnsi="Calibri" w:cs="Times New Roman"/>
      <w:sz w:val="24"/>
      <w:szCs w:val="24"/>
      <w:lang w:val="x-none" w:eastAsia="x-none"/>
    </w:rPr>
  </w:style>
  <w:style w:type="paragraph" w:styleId="8">
    <w:name w:val="heading 8"/>
    <w:basedOn w:val="a1"/>
    <w:next w:val="a1"/>
    <w:link w:val="80"/>
    <w:qFormat/>
    <w:rsid w:val="004251CD"/>
    <w:pPr>
      <w:keepNext/>
      <w:spacing w:after="0" w:line="240" w:lineRule="auto"/>
      <w:ind w:left="-108" w:right="-108"/>
      <w:jc w:val="center"/>
      <w:outlineLvl w:val="7"/>
    </w:pPr>
    <w:rPr>
      <w:rFonts w:ascii="Calibri" w:eastAsia="Times New Roman" w:hAnsi="Calibri" w:cs="Times New Roman"/>
      <w:i/>
      <w:iCs/>
      <w:sz w:val="24"/>
      <w:szCs w:val="24"/>
      <w:lang w:val="x-none" w:eastAsia="x-none"/>
    </w:rPr>
  </w:style>
  <w:style w:type="paragraph" w:styleId="9">
    <w:name w:val="heading 9"/>
    <w:basedOn w:val="a1"/>
    <w:next w:val="a1"/>
    <w:link w:val="90"/>
    <w:qFormat/>
    <w:rsid w:val="004251CD"/>
    <w:pPr>
      <w:numPr>
        <w:ilvl w:val="8"/>
        <w:numId w:val="3"/>
      </w:numPr>
      <w:spacing w:before="240" w:after="60" w:line="240" w:lineRule="auto"/>
      <w:jc w:val="both"/>
      <w:outlineLvl w:val="8"/>
    </w:pPr>
    <w:rPr>
      <w:rFonts w:ascii="Arial" w:eastAsia="Times New Roman" w:hAnsi="Arial" w:cs="Times New Roman"/>
      <w:b/>
      <w:bCs/>
      <w:i/>
      <w:iCs/>
      <w:sz w:val="18"/>
      <w:szCs w:val="1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E2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Standart,Bullet Number,Индексы,Num Bullet 1,Paragraphe de liste1,lp1,ТЗ список,Абзац списка литеральный,ПС - Нумерованный,Абзац списка нумерованный,Подпись рисунка,Маркированный список_уровень1,UL,Абзац маркированнный,Bullet List,FooterText"/>
    <w:basedOn w:val="a1"/>
    <w:link w:val="a7"/>
    <w:uiPriority w:val="34"/>
    <w:qFormat/>
    <w:rsid w:val="007068A5"/>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1"/>
    <w:link w:val="a9"/>
    <w:uiPriority w:val="99"/>
    <w:unhideWhenUsed/>
    <w:rsid w:val="00034C13"/>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034C13"/>
  </w:style>
  <w:style w:type="paragraph" w:styleId="aa">
    <w:name w:val="footer"/>
    <w:basedOn w:val="a1"/>
    <w:link w:val="ab"/>
    <w:unhideWhenUsed/>
    <w:rsid w:val="00034C13"/>
    <w:pPr>
      <w:tabs>
        <w:tab w:val="center" w:pos="4677"/>
        <w:tab w:val="right" w:pos="9355"/>
      </w:tabs>
      <w:spacing w:after="0" w:line="240" w:lineRule="auto"/>
    </w:pPr>
  </w:style>
  <w:style w:type="character" w:customStyle="1" w:styleId="ab">
    <w:name w:val="Нижний колонтитул Знак"/>
    <w:basedOn w:val="a2"/>
    <w:link w:val="aa"/>
    <w:rsid w:val="00034C13"/>
  </w:style>
  <w:style w:type="paragraph" w:styleId="ac">
    <w:name w:val="No Spacing"/>
    <w:uiPriority w:val="1"/>
    <w:qFormat/>
    <w:rsid w:val="00B72E2A"/>
    <w:pPr>
      <w:spacing w:after="0" w:line="240" w:lineRule="auto"/>
    </w:pPr>
  </w:style>
  <w:style w:type="paragraph" w:customStyle="1" w:styleId="ad">
    <w:name w:val="Заголовок простой"/>
    <w:basedOn w:val="2"/>
    <w:link w:val="ae"/>
    <w:qFormat/>
    <w:rsid w:val="00DF119F"/>
    <w:pPr>
      <w:tabs>
        <w:tab w:val="left" w:pos="0"/>
      </w:tabs>
      <w:spacing w:before="40" w:line="240" w:lineRule="auto"/>
      <w:jc w:val="center"/>
    </w:pPr>
    <w:rPr>
      <w:rFonts w:ascii="Times New Roman" w:hAnsi="Times New Roman" w:cs="Times New Roman"/>
      <w:bCs w:val="0"/>
      <w:color w:val="auto"/>
      <w:sz w:val="24"/>
      <w:szCs w:val="24"/>
    </w:rPr>
  </w:style>
  <w:style w:type="paragraph" w:customStyle="1" w:styleId="af">
    <w:name w:val="Характеристика приложения"/>
    <w:basedOn w:val="4"/>
    <w:link w:val="af0"/>
    <w:qFormat/>
    <w:rsid w:val="00DF119F"/>
    <w:pPr>
      <w:tabs>
        <w:tab w:val="left" w:pos="0"/>
      </w:tabs>
      <w:spacing w:before="40" w:line="240" w:lineRule="auto"/>
      <w:jc w:val="both"/>
    </w:pPr>
    <w:rPr>
      <w:rFonts w:ascii="Times New Roman" w:hAnsi="Times New Roman" w:cs="Times New Roman"/>
      <w:bCs w:val="0"/>
      <w:i w:val="0"/>
      <w:color w:val="auto"/>
    </w:rPr>
  </w:style>
  <w:style w:type="character" w:customStyle="1" w:styleId="ae">
    <w:name w:val="Заголовок простой Знак"/>
    <w:basedOn w:val="a2"/>
    <w:link w:val="ad"/>
    <w:rsid w:val="00DF119F"/>
    <w:rPr>
      <w:rFonts w:ascii="Times New Roman" w:eastAsiaTheme="majorEastAsia" w:hAnsi="Times New Roman" w:cs="Times New Roman"/>
      <w:b/>
      <w:sz w:val="24"/>
      <w:szCs w:val="24"/>
    </w:rPr>
  </w:style>
  <w:style w:type="character" w:customStyle="1" w:styleId="af0">
    <w:name w:val="Характеристика приложения Знак"/>
    <w:basedOn w:val="a2"/>
    <w:link w:val="af"/>
    <w:rsid w:val="00DF119F"/>
    <w:rPr>
      <w:rFonts w:ascii="Times New Roman" w:eastAsiaTheme="majorEastAsia" w:hAnsi="Times New Roman" w:cs="Times New Roman"/>
      <w:b/>
      <w:iCs/>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basedOn w:val="a2"/>
    <w:link w:val="2"/>
    <w:uiPriority w:val="9"/>
    <w:semiHidden/>
    <w:rsid w:val="00DF119F"/>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Параграф Знак"/>
    <w:basedOn w:val="a2"/>
    <w:link w:val="4"/>
    <w:rsid w:val="00DF119F"/>
    <w:rPr>
      <w:rFonts w:asciiTheme="majorHAnsi" w:eastAsiaTheme="majorEastAsia" w:hAnsiTheme="majorHAnsi" w:cstheme="majorBidi"/>
      <w:b/>
      <w:bCs/>
      <w:i/>
      <w:iCs/>
      <w:color w:val="4F81BD" w:themeColor="accent1"/>
    </w:rPr>
  </w:style>
  <w:style w:type="character" w:customStyle="1" w:styleId="a7">
    <w:name w:val="Абзац списка Знак"/>
    <w:aliases w:val="Standart Знак,Bullet Number Знак,Индексы Знак,Num Bullet 1 Знак,Paragraphe de liste1 Знак,lp1 Знак,ТЗ список Знак,Абзац списка литеральный Знак,ПС - Нумерованный Знак,Абзац списка нумерованный Знак,Подпись рисунка Знак,UL Знак"/>
    <w:link w:val="a6"/>
    <w:uiPriority w:val="34"/>
    <w:qFormat/>
    <w:locked/>
    <w:rsid w:val="00A763B6"/>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2B03D7"/>
    <w:rPr>
      <w:rFonts w:asciiTheme="majorHAnsi" w:eastAsiaTheme="majorEastAsia" w:hAnsiTheme="majorHAnsi" w:cstheme="majorBidi"/>
      <w:color w:val="365F91" w:themeColor="accent1" w:themeShade="BF"/>
      <w:sz w:val="32"/>
      <w:szCs w:val="32"/>
    </w:rPr>
  </w:style>
  <w:style w:type="character" w:customStyle="1" w:styleId="30">
    <w:name w:val="Заголовок 3 Знак"/>
    <w:aliases w:val="h3 Знак1,Head 3 Знак1,l3+toc 3 Знак1,CT Знак1,Sub-section Title Знак1,l3 Знак1,Заголовок 3 Знак2,Заголовок 3 Знак1 Знак,h3 Знак Знак,Head 3 Знак Знак,l3+toc 3 Знак Знак,CT Знак Знак,Sub-section Title Знак Знак,l3 Знак Знак,h3 Знак2"/>
    <w:basedOn w:val="a2"/>
    <w:rsid w:val="002B03D7"/>
    <w:rPr>
      <w:rFonts w:asciiTheme="majorHAnsi" w:eastAsiaTheme="majorEastAsia" w:hAnsiTheme="majorHAnsi" w:cstheme="majorBidi"/>
      <w:b/>
      <w:bCs/>
      <w:color w:val="4F81BD" w:themeColor="accent1"/>
    </w:rPr>
  </w:style>
  <w:style w:type="character" w:styleId="af1">
    <w:name w:val="annotation reference"/>
    <w:basedOn w:val="a2"/>
    <w:uiPriority w:val="99"/>
    <w:unhideWhenUsed/>
    <w:rsid w:val="002B03D7"/>
    <w:rPr>
      <w:sz w:val="16"/>
      <w:szCs w:val="16"/>
    </w:rPr>
  </w:style>
  <w:style w:type="paragraph" w:styleId="af2">
    <w:name w:val="annotation text"/>
    <w:aliases w:val=" Знак4,Знак4"/>
    <w:basedOn w:val="a1"/>
    <w:link w:val="af3"/>
    <w:uiPriority w:val="99"/>
    <w:unhideWhenUsed/>
    <w:rsid w:val="002B03D7"/>
    <w:pPr>
      <w:spacing w:after="160" w:line="240" w:lineRule="auto"/>
    </w:pPr>
    <w:rPr>
      <w:sz w:val="20"/>
      <w:szCs w:val="20"/>
    </w:rPr>
  </w:style>
  <w:style w:type="character" w:customStyle="1" w:styleId="af3">
    <w:name w:val="Текст примечания Знак"/>
    <w:aliases w:val=" Знак4 Знак,Знак4 Знак"/>
    <w:basedOn w:val="a2"/>
    <w:link w:val="af2"/>
    <w:uiPriority w:val="99"/>
    <w:rsid w:val="002B03D7"/>
    <w:rPr>
      <w:sz w:val="20"/>
      <w:szCs w:val="20"/>
    </w:rPr>
  </w:style>
  <w:style w:type="paragraph" w:styleId="af4">
    <w:name w:val="annotation subject"/>
    <w:basedOn w:val="af2"/>
    <w:next w:val="af2"/>
    <w:link w:val="af5"/>
    <w:uiPriority w:val="99"/>
    <w:semiHidden/>
    <w:unhideWhenUsed/>
    <w:rsid w:val="002B03D7"/>
    <w:rPr>
      <w:b/>
      <w:bCs/>
    </w:rPr>
  </w:style>
  <w:style w:type="character" w:customStyle="1" w:styleId="af5">
    <w:name w:val="Тема примечания Знак"/>
    <w:basedOn w:val="af3"/>
    <w:link w:val="af4"/>
    <w:uiPriority w:val="99"/>
    <w:semiHidden/>
    <w:rsid w:val="002B03D7"/>
    <w:rPr>
      <w:b/>
      <w:bCs/>
      <w:sz w:val="20"/>
      <w:szCs w:val="20"/>
    </w:rPr>
  </w:style>
  <w:style w:type="paragraph" w:styleId="af6">
    <w:name w:val="Balloon Text"/>
    <w:basedOn w:val="a1"/>
    <w:link w:val="af7"/>
    <w:unhideWhenUsed/>
    <w:rsid w:val="002B03D7"/>
    <w:pPr>
      <w:spacing w:after="0" w:line="240" w:lineRule="auto"/>
    </w:pPr>
    <w:rPr>
      <w:rFonts w:ascii="Segoe UI" w:hAnsi="Segoe UI" w:cs="Segoe UI"/>
      <w:sz w:val="18"/>
      <w:szCs w:val="18"/>
    </w:rPr>
  </w:style>
  <w:style w:type="character" w:customStyle="1" w:styleId="af7">
    <w:name w:val="Текст выноски Знак"/>
    <w:basedOn w:val="a2"/>
    <w:link w:val="af6"/>
    <w:rsid w:val="002B03D7"/>
    <w:rPr>
      <w:rFonts w:ascii="Segoe UI" w:hAnsi="Segoe UI" w:cs="Segoe UI"/>
      <w:sz w:val="18"/>
      <w:szCs w:val="18"/>
    </w:rPr>
  </w:style>
  <w:style w:type="character" w:styleId="af8">
    <w:name w:val="Hyperlink"/>
    <w:basedOn w:val="a2"/>
    <w:uiPriority w:val="99"/>
    <w:unhideWhenUsed/>
    <w:rsid w:val="002B03D7"/>
    <w:rPr>
      <w:color w:val="0000FF" w:themeColor="hyperlink"/>
      <w:u w:val="single"/>
    </w:rPr>
  </w:style>
  <w:style w:type="character" w:styleId="af9">
    <w:name w:val="Strong"/>
    <w:basedOn w:val="a2"/>
    <w:uiPriority w:val="99"/>
    <w:qFormat/>
    <w:rsid w:val="002B03D7"/>
    <w:rPr>
      <w:b/>
      <w:bCs/>
    </w:rPr>
  </w:style>
  <w:style w:type="paragraph" w:styleId="afa">
    <w:name w:val="Normal (Web)"/>
    <w:basedOn w:val="a1"/>
    <w:uiPriority w:val="99"/>
    <w:unhideWhenUsed/>
    <w:rsid w:val="002B0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uiPriority w:val="99"/>
    <w:rsid w:val="002B03D7"/>
  </w:style>
  <w:style w:type="character" w:customStyle="1" w:styleId="31">
    <w:name w:val="Заголовок 3 Знак1"/>
    <w:aliases w:val="h3 Знак,Gliederung3 Char Знак,Gliederung3 Знак,H3 Знак,Section Header3 Знак,Head 3 Знак,l3+toc 3 Знак,CT Знак,Sub-section Title Знак,l3 Знак"/>
    <w:link w:val="3"/>
    <w:locked/>
    <w:rsid w:val="002B03D7"/>
    <w:rPr>
      <w:rFonts w:ascii="Arial" w:eastAsia="Times New Roman" w:hAnsi="Arial" w:cs="Times New Roman"/>
      <w:b/>
      <w:sz w:val="24"/>
      <w:szCs w:val="20"/>
      <w:lang w:val="x-none" w:eastAsia="x-none"/>
    </w:rPr>
  </w:style>
  <w:style w:type="character" w:customStyle="1" w:styleId="11">
    <w:name w:val="Текст примечания Знак1"/>
    <w:basedOn w:val="a2"/>
    <w:uiPriority w:val="99"/>
    <w:rsid w:val="002B03D7"/>
    <w:rPr>
      <w:sz w:val="20"/>
      <w:szCs w:val="20"/>
    </w:rPr>
  </w:style>
  <w:style w:type="paragraph" w:customStyle="1" w:styleId="12">
    <w:name w:val="Текст примечания1"/>
    <w:basedOn w:val="a1"/>
    <w:next w:val="af2"/>
    <w:uiPriority w:val="99"/>
    <w:rsid w:val="002B03D7"/>
    <w:pPr>
      <w:spacing w:after="160" w:line="240" w:lineRule="auto"/>
    </w:pPr>
    <w:rPr>
      <w:sz w:val="20"/>
      <w:szCs w:val="20"/>
    </w:rPr>
  </w:style>
  <w:style w:type="paragraph" w:customStyle="1" w:styleId="13">
    <w:name w:val="Абзац списка1"/>
    <w:basedOn w:val="a1"/>
    <w:rsid w:val="002B03D7"/>
    <w:pPr>
      <w:spacing w:after="160" w:line="259" w:lineRule="auto"/>
      <w:ind w:left="720"/>
      <w:contextualSpacing/>
    </w:pPr>
    <w:rPr>
      <w:rFonts w:ascii="Calibri" w:eastAsia="Times New Roman" w:hAnsi="Calibri" w:cs="Times New Roman"/>
    </w:rPr>
  </w:style>
  <w:style w:type="character" w:styleId="afb">
    <w:name w:val="FollowedHyperlink"/>
    <w:basedOn w:val="a2"/>
    <w:uiPriority w:val="99"/>
    <w:unhideWhenUsed/>
    <w:rsid w:val="002B03D7"/>
    <w:rPr>
      <w:color w:val="800080" w:themeColor="followedHyperlink"/>
      <w:u w:val="single"/>
    </w:rPr>
  </w:style>
  <w:style w:type="paragraph" w:styleId="afc">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1"/>
    <w:link w:val="14"/>
    <w:rsid w:val="00D6007B"/>
    <w:pPr>
      <w:widowControl w:val="0"/>
      <w:suppressAutoHyphens/>
      <w:autoSpaceDE w:val="0"/>
      <w:spacing w:after="120" w:line="240" w:lineRule="auto"/>
    </w:pPr>
    <w:rPr>
      <w:rFonts w:ascii="Arial" w:eastAsia="Times New Roman" w:hAnsi="Arial" w:cs="Times New Roman"/>
      <w:sz w:val="18"/>
      <w:szCs w:val="18"/>
      <w:lang w:val="x-none" w:eastAsia="ar-SA"/>
    </w:rPr>
  </w:style>
  <w:style w:type="character" w:customStyle="1" w:styleId="afd">
    <w:name w:val="Основной текст Знак"/>
    <w:aliases w:val="Список 1 Знак,Body Text Char Знак,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
    <w:basedOn w:val="a2"/>
    <w:rsid w:val="00D6007B"/>
  </w:style>
  <w:style w:type="character" w:customStyle="1" w:styleId="14">
    <w:name w:val="Основной текст Знак1"/>
    <w:aliases w:val="Список 1 Знак1,Body Text Char Знак1,Основной текст Знак Знак Знак Знак Знак1,Основной текст Знак Знак Знак2,Основной текст Знак Знак Знак Знак Знак Знак Знак Знак2,Основной текст Знак Знак Знак Знак Знак Знак Знак Знак Знак1"/>
    <w:link w:val="afc"/>
    <w:rsid w:val="00D6007B"/>
    <w:rPr>
      <w:rFonts w:ascii="Arial" w:eastAsia="Times New Roman" w:hAnsi="Arial" w:cs="Times New Roman"/>
      <w:sz w:val="18"/>
      <w:szCs w:val="18"/>
      <w:lang w:val="x-none" w:eastAsia="ar-SA"/>
    </w:rPr>
  </w:style>
  <w:style w:type="character" w:customStyle="1" w:styleId="15">
    <w:name w:val="Неразрешенное упоминание1"/>
    <w:basedOn w:val="a2"/>
    <w:uiPriority w:val="99"/>
    <w:semiHidden/>
    <w:unhideWhenUsed/>
    <w:rsid w:val="00D6007B"/>
    <w:rPr>
      <w:color w:val="808080"/>
      <w:shd w:val="clear" w:color="auto" w:fill="E6E6E6"/>
    </w:rPr>
  </w:style>
  <w:style w:type="paragraph" w:customStyle="1" w:styleId="xl65">
    <w:name w:val="xl65"/>
    <w:basedOn w:val="a1"/>
    <w:rsid w:val="00D6007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7">
    <w:name w:val="xl67"/>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8">
    <w:name w:val="xl68"/>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9">
    <w:name w:val="xl69"/>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3">
    <w:name w:val="xl73"/>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4">
    <w:name w:val="xl74"/>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8">
    <w:name w:val="xl78"/>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9">
    <w:name w:val="xl79"/>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0">
    <w:name w:val="xl80"/>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1">
    <w:name w:val="xl81"/>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2">
    <w:name w:val="xl82"/>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4059"/>
      <w:sz w:val="18"/>
      <w:szCs w:val="18"/>
      <w:lang w:eastAsia="ru-RU"/>
    </w:rPr>
  </w:style>
  <w:style w:type="paragraph" w:customStyle="1" w:styleId="xl83">
    <w:name w:val="xl83"/>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18"/>
      <w:szCs w:val="18"/>
      <w:lang w:eastAsia="ru-RU"/>
    </w:rPr>
  </w:style>
  <w:style w:type="paragraph" w:customStyle="1" w:styleId="xl84">
    <w:name w:val="xl84"/>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D6007B"/>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86">
    <w:name w:val="xl86"/>
    <w:basedOn w:val="a1"/>
    <w:rsid w:val="00D6007B"/>
    <w:pP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7">
    <w:name w:val="xl87"/>
    <w:basedOn w:val="a1"/>
    <w:rsid w:val="00D6007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1"/>
    <w:rsid w:val="00D6007B"/>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table" w:customStyle="1" w:styleId="16">
    <w:name w:val="Сетка таблицы1"/>
    <w:basedOn w:val="a3"/>
    <w:next w:val="a5"/>
    <w:rsid w:val="005A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w:uiPriority w:val="99"/>
    <w:rsid w:val="00E22B3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2"/>
    <w:link w:val="22"/>
    <w:rsid w:val="00E22B39"/>
    <w:rPr>
      <w:rFonts w:ascii="Times New Roman" w:eastAsia="Times New Roman" w:hAnsi="Times New Roman"/>
      <w:sz w:val="28"/>
      <w:szCs w:val="28"/>
      <w:shd w:val="clear" w:color="auto" w:fill="FFFFFF"/>
    </w:rPr>
  </w:style>
  <w:style w:type="paragraph" w:customStyle="1" w:styleId="22">
    <w:name w:val="Основной текст (2)"/>
    <w:basedOn w:val="a1"/>
    <w:link w:val="21"/>
    <w:rsid w:val="00E22B39"/>
    <w:pPr>
      <w:widowControl w:val="0"/>
      <w:shd w:val="clear" w:color="auto" w:fill="FFFFFF"/>
      <w:spacing w:before="540" w:after="0" w:line="374" w:lineRule="exact"/>
      <w:jc w:val="both"/>
    </w:pPr>
    <w:rPr>
      <w:rFonts w:ascii="Times New Roman" w:eastAsia="Times New Roman" w:hAnsi="Times New Roman"/>
      <w:sz w:val="28"/>
      <w:szCs w:val="28"/>
    </w:rPr>
  </w:style>
  <w:style w:type="table" w:customStyle="1" w:styleId="GR1">
    <w:name w:val="Сетка таблицы GR1"/>
    <w:basedOn w:val="a3"/>
    <w:next w:val="a5"/>
    <w:uiPriority w:val="99"/>
    <w:rsid w:val="00E22B3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9D34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D34AB"/>
    <w:rPr>
      <w:rFonts w:ascii="Arial" w:eastAsia="Times New Roman" w:hAnsi="Arial" w:cs="Arial"/>
      <w:sz w:val="20"/>
      <w:szCs w:val="20"/>
      <w:lang w:eastAsia="ru-RU"/>
    </w:rPr>
  </w:style>
  <w:style w:type="paragraph" w:customStyle="1" w:styleId="aff">
    <w:name w:val="Катя"/>
    <w:basedOn w:val="1"/>
    <w:rsid w:val="009D34AB"/>
    <w:pPr>
      <w:keepLines w:val="0"/>
      <w:spacing w:after="60" w:line="240" w:lineRule="auto"/>
      <w:jc w:val="center"/>
    </w:pPr>
    <w:rPr>
      <w:rFonts w:ascii="Times New Roman" w:eastAsia="Times New Roman" w:hAnsi="Times New Roman" w:cs="Times New Roman"/>
      <w:b/>
      <w:color w:val="auto"/>
      <w:kern w:val="32"/>
      <w:sz w:val="28"/>
      <w:lang w:eastAsia="ru-RU"/>
    </w:rPr>
  </w:style>
  <w:style w:type="character" w:customStyle="1" w:styleId="50">
    <w:name w:val="Заголовок 5 Знак"/>
    <w:aliases w:val="_Подпункт Знак"/>
    <w:basedOn w:val="a2"/>
    <w:link w:val="5"/>
    <w:rsid w:val="004251CD"/>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4251CD"/>
    <w:rPr>
      <w:rFonts w:ascii="Times New Roman" w:eastAsia="Times New Roman" w:hAnsi="Times New Roman" w:cs="Times New Roman"/>
      <w:i/>
      <w:iCs/>
      <w:lang w:val="x-none" w:eastAsia="x-none"/>
    </w:rPr>
  </w:style>
  <w:style w:type="character" w:customStyle="1" w:styleId="70">
    <w:name w:val="Заголовок 7 Знак"/>
    <w:basedOn w:val="a2"/>
    <w:link w:val="7"/>
    <w:rsid w:val="004251CD"/>
    <w:rPr>
      <w:rFonts w:ascii="Calibri" w:eastAsia="Times New Roman" w:hAnsi="Calibri" w:cs="Times New Roman"/>
      <w:sz w:val="24"/>
      <w:szCs w:val="24"/>
      <w:lang w:val="x-none" w:eastAsia="x-none"/>
    </w:rPr>
  </w:style>
  <w:style w:type="character" w:customStyle="1" w:styleId="80">
    <w:name w:val="Заголовок 8 Знак"/>
    <w:basedOn w:val="a2"/>
    <w:link w:val="8"/>
    <w:rsid w:val="004251CD"/>
    <w:rPr>
      <w:rFonts w:ascii="Calibri" w:eastAsia="Times New Roman" w:hAnsi="Calibri" w:cs="Times New Roman"/>
      <w:i/>
      <w:iCs/>
      <w:sz w:val="24"/>
      <w:szCs w:val="24"/>
      <w:lang w:val="x-none" w:eastAsia="x-none"/>
    </w:rPr>
  </w:style>
  <w:style w:type="character" w:customStyle="1" w:styleId="90">
    <w:name w:val="Заголовок 9 Знак"/>
    <w:basedOn w:val="a2"/>
    <w:link w:val="9"/>
    <w:rsid w:val="004251CD"/>
    <w:rPr>
      <w:rFonts w:ascii="Arial" w:eastAsia="Times New Roman" w:hAnsi="Arial" w:cs="Times New Roman"/>
      <w:b/>
      <w:bCs/>
      <w:i/>
      <w:iCs/>
      <w:sz w:val="18"/>
      <w:szCs w:val="18"/>
      <w:lang w:val="x-none" w:eastAsia="x-none"/>
    </w:rPr>
  </w:style>
  <w:style w:type="numbering" w:customStyle="1" w:styleId="17">
    <w:name w:val="Нет списка1"/>
    <w:next w:val="a4"/>
    <w:uiPriority w:val="99"/>
    <w:semiHidden/>
    <w:unhideWhenUsed/>
    <w:rsid w:val="004251CD"/>
  </w:style>
  <w:style w:type="character" w:customStyle="1" w:styleId="Heading1Char">
    <w:name w:val="Heading 1 Char"/>
    <w:locked/>
    <w:rsid w:val="004251C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4251CD"/>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4251CD"/>
    <w:rPr>
      <w:rFonts w:ascii="Cambria" w:hAnsi="Cambria" w:cs="Cambria"/>
      <w:b/>
      <w:bCs/>
      <w:sz w:val="26"/>
      <w:szCs w:val="26"/>
    </w:rPr>
  </w:style>
  <w:style w:type="character" w:customStyle="1" w:styleId="210">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4251CD"/>
    <w:rPr>
      <w:rFonts w:ascii="Arial" w:hAnsi="Arial"/>
      <w:b/>
      <w:bCs/>
      <w:i/>
      <w:iCs/>
      <w:sz w:val="28"/>
      <w:szCs w:val="28"/>
    </w:rPr>
  </w:style>
  <w:style w:type="paragraph" w:customStyle="1" w:styleId="23">
    <w:name w:val="Стиль2"/>
    <w:basedOn w:val="24"/>
    <w:rsid w:val="004251CD"/>
    <w:pPr>
      <w:keepNext/>
      <w:keepLines/>
      <w:widowControl w:val="0"/>
      <w:suppressLineNumbers/>
      <w:suppressAutoHyphens/>
      <w:spacing w:after="60"/>
      <w:ind w:left="360" w:hanging="360"/>
      <w:jc w:val="both"/>
    </w:pPr>
    <w:rPr>
      <w:b/>
      <w:bCs/>
      <w:sz w:val="24"/>
      <w:szCs w:val="24"/>
    </w:rPr>
  </w:style>
  <w:style w:type="paragraph" w:styleId="24">
    <w:name w:val="List Number 2"/>
    <w:basedOn w:val="a1"/>
    <w:rsid w:val="004251CD"/>
    <w:pPr>
      <w:tabs>
        <w:tab w:val="num" w:pos="360"/>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2">
    <w:name w:val="Стиль3"/>
    <w:basedOn w:val="25"/>
    <w:rsid w:val="004251CD"/>
    <w:pPr>
      <w:widowControl w:val="0"/>
      <w:tabs>
        <w:tab w:val="clear" w:pos="720"/>
        <w:tab w:val="num" w:pos="643"/>
      </w:tabs>
      <w:autoSpaceDE/>
      <w:autoSpaceDN/>
      <w:spacing w:before="0"/>
      <w:ind w:left="643" w:hanging="360"/>
      <w:textAlignment w:val="baseline"/>
    </w:pPr>
  </w:style>
  <w:style w:type="paragraph" w:styleId="25">
    <w:name w:val="Body Text Indent 2"/>
    <w:aliases w:val="Знак,Знак1"/>
    <w:basedOn w:val="a1"/>
    <w:link w:val="26"/>
    <w:rsid w:val="004251CD"/>
    <w:pPr>
      <w:tabs>
        <w:tab w:val="left" w:pos="720"/>
      </w:tabs>
      <w:autoSpaceDE w:val="0"/>
      <w:autoSpaceDN w:val="0"/>
      <w:adjustRightInd w:val="0"/>
      <w:spacing w:before="57" w:after="0" w:line="240" w:lineRule="auto"/>
      <w:ind w:left="720" w:hanging="720"/>
      <w:jc w:val="both"/>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aliases w:val="Знак Знак8,Знак1 Знак"/>
    <w:basedOn w:val="a2"/>
    <w:link w:val="25"/>
    <w:rsid w:val="004251CD"/>
    <w:rPr>
      <w:rFonts w:ascii="Times New Roman" w:eastAsia="Times New Roman" w:hAnsi="Times New Roman" w:cs="Times New Roman"/>
      <w:sz w:val="24"/>
      <w:szCs w:val="24"/>
      <w:lang w:val="x-none" w:eastAsia="x-none"/>
    </w:rPr>
  </w:style>
  <w:style w:type="paragraph" w:customStyle="1" w:styleId="33">
    <w:name w:val="Стиль3 Знак Знак"/>
    <w:basedOn w:val="25"/>
    <w:link w:val="34"/>
    <w:rsid w:val="004251CD"/>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5"/>
    <w:rsid w:val="004251CD"/>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1"/>
    <w:rsid w:val="004251CD"/>
    <w:pPr>
      <w:spacing w:before="120" w:after="0" w:line="240" w:lineRule="auto"/>
      <w:ind w:firstLine="720"/>
      <w:jc w:val="both"/>
    </w:pPr>
    <w:rPr>
      <w:rFonts w:ascii="Arial" w:eastAsia="Times New Roman" w:hAnsi="Arial" w:cs="Arial"/>
      <w:sz w:val="24"/>
      <w:szCs w:val="24"/>
    </w:rPr>
  </w:style>
  <w:style w:type="paragraph" w:customStyle="1" w:styleId="ConsNormal">
    <w:name w:val="ConsNormal"/>
    <w:link w:val="ConsNormal0"/>
    <w:uiPriority w:val="99"/>
    <w:rsid w:val="004251C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0">
    <w:basedOn w:val="a1"/>
    <w:next w:val="aff1"/>
    <w:link w:val="aff2"/>
    <w:uiPriority w:val="99"/>
    <w:qFormat/>
    <w:rsid w:val="004251C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styleId="aff3">
    <w:name w:val="page number"/>
    <w:rsid w:val="004251CD"/>
    <w:rPr>
      <w:rFonts w:cs="Times New Roman"/>
    </w:rPr>
  </w:style>
  <w:style w:type="paragraph" w:styleId="aff4">
    <w:name w:val="Body Text Indent"/>
    <w:aliases w:val="текст"/>
    <w:basedOn w:val="a1"/>
    <w:link w:val="aff5"/>
    <w:rsid w:val="004251CD"/>
    <w:pPr>
      <w:numPr>
        <w:ilvl w:val="2"/>
      </w:numPr>
      <w:tabs>
        <w:tab w:val="num" w:pos="0"/>
        <w:tab w:val="num" w:pos="1080"/>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aliases w:val="текст Знак"/>
    <w:basedOn w:val="a2"/>
    <w:link w:val="aff4"/>
    <w:rsid w:val="004251CD"/>
    <w:rPr>
      <w:rFonts w:ascii="Times New Roman" w:eastAsia="Times New Roman" w:hAnsi="Times New Roman" w:cs="Times New Roman"/>
      <w:sz w:val="24"/>
      <w:szCs w:val="24"/>
      <w:lang w:eastAsia="ru-RU"/>
    </w:rPr>
  </w:style>
  <w:style w:type="paragraph" w:customStyle="1" w:styleId="2-11">
    <w:name w:val="2-11"/>
    <w:basedOn w:val="a1"/>
    <w:rsid w:val="004251CD"/>
    <w:pPr>
      <w:spacing w:after="60" w:line="240" w:lineRule="auto"/>
      <w:jc w:val="both"/>
    </w:pPr>
    <w:rPr>
      <w:rFonts w:ascii="Times New Roman" w:eastAsia="Times New Roman" w:hAnsi="Times New Roman" w:cs="Times New Roman"/>
      <w:sz w:val="24"/>
      <w:szCs w:val="24"/>
      <w:lang w:eastAsia="ru-RU"/>
    </w:rPr>
  </w:style>
  <w:style w:type="paragraph" w:styleId="36">
    <w:name w:val="Body Text Indent 3"/>
    <w:aliases w:val="Знак2"/>
    <w:basedOn w:val="a1"/>
    <w:link w:val="37"/>
    <w:rsid w:val="004251CD"/>
    <w:pPr>
      <w:tabs>
        <w:tab w:val="left" w:pos="1260"/>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7">
    <w:name w:val="Основной текст с отступом 3 Знак"/>
    <w:aliases w:val="Знак2 Знак"/>
    <w:basedOn w:val="a2"/>
    <w:link w:val="36"/>
    <w:rsid w:val="004251CD"/>
    <w:rPr>
      <w:rFonts w:ascii="Times New Roman" w:eastAsia="Times New Roman" w:hAnsi="Times New Roman" w:cs="Times New Roman"/>
      <w:sz w:val="24"/>
      <w:szCs w:val="24"/>
      <w:lang w:eastAsia="ru-RU"/>
    </w:rPr>
  </w:style>
  <w:style w:type="paragraph" w:customStyle="1" w:styleId="38">
    <w:name w:val="3"/>
    <w:basedOn w:val="a1"/>
    <w:rsid w:val="004251CD"/>
    <w:pPr>
      <w:spacing w:after="0" w:line="240" w:lineRule="auto"/>
      <w:jc w:val="both"/>
    </w:pPr>
    <w:rPr>
      <w:rFonts w:ascii="Times New Roman" w:eastAsia="Times New Roman" w:hAnsi="Times New Roman" w:cs="Times New Roman"/>
      <w:sz w:val="24"/>
      <w:szCs w:val="24"/>
      <w:lang w:eastAsia="ru-RU"/>
    </w:rPr>
  </w:style>
  <w:style w:type="paragraph" w:customStyle="1" w:styleId="aff6">
    <w:name w:val="Тендерные данные"/>
    <w:basedOn w:val="a1"/>
    <w:semiHidden/>
    <w:rsid w:val="004251C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rsid w:val="004251CD"/>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7">
    <w:name w:val="footnote text"/>
    <w:aliases w:val=" Знак8 Знак Знак, Знак8 Знак,Char,Знак8 Знак Знак,Знак8 Знак"/>
    <w:basedOn w:val="a1"/>
    <w:link w:val="aff8"/>
    <w:rsid w:val="004251CD"/>
    <w:pPr>
      <w:spacing w:after="60" w:line="240" w:lineRule="auto"/>
      <w:jc w:val="both"/>
    </w:pPr>
    <w:rPr>
      <w:rFonts w:ascii="Times New Roman" w:eastAsia="Times New Roman" w:hAnsi="Times New Roman" w:cs="Times New Roman"/>
      <w:sz w:val="20"/>
      <w:szCs w:val="20"/>
      <w:lang w:val="x-none" w:eastAsia="x-none"/>
    </w:rPr>
  </w:style>
  <w:style w:type="character" w:customStyle="1" w:styleId="aff8">
    <w:name w:val="Текст сноски Знак"/>
    <w:aliases w:val=" Знак8 Знак Знак Знак, Знак8 Знак Знак1,Char Знак,Знак8 Знак Знак Знак,Знак8 Знак Знак1"/>
    <w:basedOn w:val="a2"/>
    <w:link w:val="aff7"/>
    <w:rsid w:val="004251CD"/>
    <w:rPr>
      <w:rFonts w:ascii="Times New Roman" w:eastAsia="Times New Roman" w:hAnsi="Times New Roman" w:cs="Times New Roman"/>
      <w:sz w:val="20"/>
      <w:szCs w:val="20"/>
      <w:lang w:val="x-none" w:eastAsia="x-none"/>
    </w:rPr>
  </w:style>
  <w:style w:type="paragraph" w:styleId="aff9">
    <w:name w:val="List Bullet"/>
    <w:basedOn w:val="a1"/>
    <w:autoRedefine/>
    <w:rsid w:val="004251CD"/>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customStyle="1" w:styleId="110">
    <w:name w:val="заголовок 11"/>
    <w:basedOn w:val="a1"/>
    <w:next w:val="a1"/>
    <w:rsid w:val="004251CD"/>
    <w:pPr>
      <w:keepNext/>
      <w:spacing w:after="0" w:line="240" w:lineRule="auto"/>
      <w:jc w:val="center"/>
    </w:pPr>
    <w:rPr>
      <w:rFonts w:ascii="Times New Roman" w:eastAsia="Times New Roman" w:hAnsi="Times New Roman" w:cs="Times New Roman"/>
      <w:sz w:val="24"/>
      <w:szCs w:val="24"/>
      <w:lang w:eastAsia="ru-RU"/>
    </w:rPr>
  </w:style>
  <w:style w:type="paragraph" w:styleId="affa">
    <w:name w:val="Date"/>
    <w:basedOn w:val="a1"/>
    <w:next w:val="a1"/>
    <w:link w:val="affb"/>
    <w:rsid w:val="004251CD"/>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b">
    <w:name w:val="Дата Знак"/>
    <w:basedOn w:val="a2"/>
    <w:link w:val="affa"/>
    <w:rsid w:val="004251CD"/>
    <w:rPr>
      <w:rFonts w:ascii="Times New Roman" w:eastAsia="Times New Roman" w:hAnsi="Times New Roman" w:cs="Times New Roman"/>
      <w:sz w:val="24"/>
      <w:szCs w:val="24"/>
      <w:lang w:val="x-none" w:eastAsia="x-none"/>
    </w:rPr>
  </w:style>
  <w:style w:type="paragraph" w:customStyle="1" w:styleId="affc">
    <w:name w:val="МП"/>
    <w:basedOn w:val="a1"/>
    <w:rsid w:val="004251CD"/>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d">
    <w:name w:val="Готовый"/>
    <w:basedOn w:val="a1"/>
    <w:rsid w:val="004251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1"/>
    <w:next w:val="a1"/>
    <w:rsid w:val="004251CD"/>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4251CD"/>
    <w:rPr>
      <w:rFonts w:cs="Times New Roman"/>
      <w:color w:val="800000"/>
    </w:rPr>
  </w:style>
  <w:style w:type="character" w:customStyle="1" w:styleId="HeaderChar">
    <w:name w:val="Header Char"/>
    <w:locked/>
    <w:rsid w:val="004251CD"/>
    <w:rPr>
      <w:rFonts w:cs="Times New Roman"/>
      <w:sz w:val="24"/>
      <w:szCs w:val="24"/>
      <w:lang w:val="ru-RU" w:eastAsia="ru-RU"/>
    </w:rPr>
  </w:style>
  <w:style w:type="paragraph" w:styleId="27">
    <w:name w:val="Body Text 2"/>
    <w:basedOn w:val="a1"/>
    <w:link w:val="28"/>
    <w:uiPriority w:val="99"/>
    <w:rsid w:val="004251CD"/>
    <w:pPr>
      <w:spacing w:after="0" w:line="240" w:lineRule="auto"/>
    </w:pPr>
    <w:rPr>
      <w:rFonts w:ascii="Times New Roman" w:eastAsia="Times New Roman" w:hAnsi="Times New Roman" w:cs="Times New Roman"/>
      <w:sz w:val="24"/>
      <w:szCs w:val="24"/>
      <w:lang w:val="x-none" w:eastAsia="x-none"/>
    </w:rPr>
  </w:style>
  <w:style w:type="character" w:customStyle="1" w:styleId="28">
    <w:name w:val="Основной текст 2 Знак"/>
    <w:basedOn w:val="a2"/>
    <w:link w:val="27"/>
    <w:uiPriority w:val="99"/>
    <w:rsid w:val="004251CD"/>
    <w:rPr>
      <w:rFonts w:ascii="Times New Roman" w:eastAsia="Times New Roman" w:hAnsi="Times New Roman" w:cs="Times New Roman"/>
      <w:sz w:val="24"/>
      <w:szCs w:val="24"/>
      <w:lang w:val="x-none" w:eastAsia="x-none"/>
    </w:rPr>
  </w:style>
  <w:style w:type="paragraph" w:styleId="41">
    <w:name w:val="List Bullet 4"/>
    <w:basedOn w:val="a1"/>
    <w:autoRedefine/>
    <w:rsid w:val="004251CD"/>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1"/>
    <w:autoRedefine/>
    <w:rsid w:val="004251CD"/>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9">
    <w:name w:val="List Number 3"/>
    <w:basedOn w:val="a1"/>
    <w:rsid w:val="004251CD"/>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Number 4"/>
    <w:basedOn w:val="a1"/>
    <w:rsid w:val="004251CD"/>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1"/>
    <w:rsid w:val="004251CD"/>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7"/>
    <w:rsid w:val="004251CD"/>
    <w:pPr>
      <w:tabs>
        <w:tab w:val="num" w:pos="360"/>
      </w:tabs>
      <w:spacing w:before="180" w:after="60"/>
      <w:ind w:left="360" w:hanging="360"/>
      <w:jc w:val="both"/>
    </w:pPr>
    <w:rPr>
      <w:b/>
      <w:bCs/>
    </w:rPr>
  </w:style>
  <w:style w:type="paragraph" w:customStyle="1" w:styleId="xl27">
    <w:name w:val="xl27"/>
    <w:basedOn w:val="a1"/>
    <w:rsid w:val="004251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e">
    <w:name w:val="Ãîòîâûé"/>
    <w:basedOn w:val="a1"/>
    <w:rsid w:val="004251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1"/>
    <w:rsid w:val="004251CD"/>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f">
    <w:name w:val="Условия контракта"/>
    <w:basedOn w:val="a1"/>
    <w:semiHidden/>
    <w:rsid w:val="004251C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a">
    <w:name w:val="Раздел 3"/>
    <w:basedOn w:val="a1"/>
    <w:semiHidden/>
    <w:rsid w:val="004251CD"/>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211">
    <w:name w:val="Основной текст 21"/>
    <w:basedOn w:val="a1"/>
    <w:rsid w:val="004251CD"/>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18">
    <w:name w:val="Стиль1"/>
    <w:basedOn w:val="a1"/>
    <w:rsid w:val="004251CD"/>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19">
    <w:name w:val="Обычный1"/>
    <w:rsid w:val="004251C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f0">
    <w:name w:val="Document Map"/>
    <w:basedOn w:val="a1"/>
    <w:link w:val="afff1"/>
    <w:uiPriority w:val="99"/>
    <w:semiHidden/>
    <w:rsid w:val="004251CD"/>
    <w:pPr>
      <w:shd w:val="clear" w:color="auto" w:fill="000080"/>
      <w:spacing w:after="0" w:line="240" w:lineRule="auto"/>
    </w:pPr>
    <w:rPr>
      <w:rFonts w:ascii="Times New Roman" w:eastAsia="Times New Roman" w:hAnsi="Times New Roman" w:cs="Times New Roman"/>
      <w:sz w:val="2"/>
      <w:szCs w:val="2"/>
      <w:lang w:val="x-none" w:eastAsia="x-none"/>
    </w:rPr>
  </w:style>
  <w:style w:type="character" w:customStyle="1" w:styleId="afff1">
    <w:name w:val="Схема документа Знак"/>
    <w:basedOn w:val="a2"/>
    <w:link w:val="afff0"/>
    <w:uiPriority w:val="99"/>
    <w:semiHidden/>
    <w:rsid w:val="004251CD"/>
    <w:rPr>
      <w:rFonts w:ascii="Times New Roman" w:eastAsia="Times New Roman" w:hAnsi="Times New Roman" w:cs="Times New Roman"/>
      <w:sz w:val="2"/>
      <w:szCs w:val="2"/>
      <w:shd w:val="clear" w:color="auto" w:fill="000080"/>
      <w:lang w:val="x-none" w:eastAsia="x-none"/>
    </w:rPr>
  </w:style>
  <w:style w:type="character" w:customStyle="1" w:styleId="aff2">
    <w:name w:val="Название Знак"/>
    <w:link w:val="aff0"/>
    <w:uiPriority w:val="99"/>
    <w:locked/>
    <w:rsid w:val="004251CD"/>
    <w:rPr>
      <w:sz w:val="24"/>
      <w:szCs w:val="24"/>
    </w:rPr>
  </w:style>
  <w:style w:type="paragraph" w:styleId="3b">
    <w:name w:val="Body Text 3"/>
    <w:basedOn w:val="a1"/>
    <w:link w:val="3c"/>
    <w:uiPriority w:val="99"/>
    <w:rsid w:val="004251CD"/>
    <w:pPr>
      <w:spacing w:after="120" w:line="240" w:lineRule="auto"/>
    </w:pPr>
    <w:rPr>
      <w:rFonts w:ascii="Times New Roman" w:eastAsia="Times New Roman" w:hAnsi="Times New Roman" w:cs="Times New Roman"/>
      <w:sz w:val="16"/>
      <w:szCs w:val="16"/>
      <w:lang w:eastAsia="ru-RU"/>
    </w:rPr>
  </w:style>
  <w:style w:type="character" w:customStyle="1" w:styleId="3c">
    <w:name w:val="Основной текст 3 Знак"/>
    <w:basedOn w:val="a2"/>
    <w:link w:val="3b"/>
    <w:uiPriority w:val="99"/>
    <w:rsid w:val="004251CD"/>
    <w:rPr>
      <w:rFonts w:ascii="Times New Roman" w:eastAsia="Times New Roman" w:hAnsi="Times New Roman" w:cs="Times New Roman"/>
      <w:sz w:val="16"/>
      <w:szCs w:val="16"/>
      <w:lang w:eastAsia="ru-RU"/>
    </w:rPr>
  </w:style>
  <w:style w:type="paragraph" w:customStyle="1" w:styleId="111">
    <w:name w:val="111"/>
    <w:basedOn w:val="a1"/>
    <w:rsid w:val="004251CD"/>
    <w:pPr>
      <w:spacing w:after="0" w:line="240" w:lineRule="auto"/>
    </w:pPr>
    <w:rPr>
      <w:rFonts w:ascii="Times New Roman CYR" w:eastAsia="Times New Roman" w:hAnsi="Times New Roman CYR" w:cs="Times New Roman CYR"/>
      <w:sz w:val="20"/>
      <w:szCs w:val="20"/>
      <w:lang w:eastAsia="ru-RU"/>
    </w:rPr>
  </w:style>
  <w:style w:type="paragraph" w:styleId="afff2">
    <w:name w:val="Subtitle"/>
    <w:basedOn w:val="a1"/>
    <w:link w:val="afff3"/>
    <w:qFormat/>
    <w:rsid w:val="004251CD"/>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f3">
    <w:name w:val="Подзаголовок Знак"/>
    <w:basedOn w:val="a2"/>
    <w:link w:val="afff2"/>
    <w:rsid w:val="004251CD"/>
    <w:rPr>
      <w:rFonts w:ascii="Cambria" w:eastAsia="Times New Roman" w:hAnsi="Cambria" w:cs="Times New Roman"/>
      <w:sz w:val="24"/>
      <w:szCs w:val="24"/>
      <w:lang w:val="x-none" w:eastAsia="x-none"/>
    </w:rPr>
  </w:style>
  <w:style w:type="character" w:customStyle="1" w:styleId="FontStyle46">
    <w:name w:val="Font Style46"/>
    <w:rsid w:val="004251CD"/>
    <w:rPr>
      <w:rFonts w:ascii="Times New Roman" w:hAnsi="Times New Roman" w:cs="Times New Roman"/>
      <w:sz w:val="26"/>
      <w:szCs w:val="26"/>
    </w:rPr>
  </w:style>
  <w:style w:type="paragraph" w:styleId="HTML">
    <w:name w:val="HTML Preformatted"/>
    <w:basedOn w:val="a1"/>
    <w:link w:val="HTML0"/>
    <w:uiPriority w:val="99"/>
    <w:rsid w:val="0042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2"/>
    <w:link w:val="HTML"/>
    <w:uiPriority w:val="99"/>
    <w:rsid w:val="004251CD"/>
    <w:rPr>
      <w:rFonts w:ascii="Courier New" w:eastAsia="Times New Roman" w:hAnsi="Courier New" w:cs="Times New Roman"/>
      <w:sz w:val="20"/>
      <w:szCs w:val="20"/>
      <w:lang w:val="x-none" w:eastAsia="x-none"/>
    </w:rPr>
  </w:style>
  <w:style w:type="paragraph" w:customStyle="1" w:styleId="222">
    <w:name w:val="222"/>
    <w:basedOn w:val="a1"/>
    <w:rsid w:val="004251CD"/>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4">
    <w:name w:val="Подраздел"/>
    <w:basedOn w:val="a1"/>
    <w:semiHidden/>
    <w:rsid w:val="004251C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2">
    <w:name w:val="Основной текст с отступом 21"/>
    <w:basedOn w:val="a1"/>
    <w:rsid w:val="004251CD"/>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val="en-US" w:eastAsia="ru-RU"/>
    </w:rPr>
  </w:style>
  <w:style w:type="paragraph" w:customStyle="1" w:styleId="29">
    <w:name w:val="Обычный2"/>
    <w:rsid w:val="004251CD"/>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f5">
    <w:name w:val="caption"/>
    <w:basedOn w:val="a1"/>
    <w:next w:val="a1"/>
    <w:qFormat/>
    <w:rsid w:val="004251CD"/>
    <w:pPr>
      <w:spacing w:after="0" w:line="240" w:lineRule="auto"/>
      <w:ind w:right="-6672"/>
      <w:jc w:val="both"/>
    </w:pPr>
    <w:rPr>
      <w:rFonts w:ascii="Times New Roman" w:eastAsia="Times New Roman" w:hAnsi="Times New Roman" w:cs="Times New Roman"/>
      <w:b/>
      <w:bCs/>
      <w:sz w:val="20"/>
      <w:szCs w:val="20"/>
      <w:lang w:eastAsia="ru-RU"/>
    </w:rPr>
  </w:style>
  <w:style w:type="paragraph" w:styleId="afff6">
    <w:name w:val="Plain Text"/>
    <w:basedOn w:val="a1"/>
    <w:link w:val="afff7"/>
    <w:rsid w:val="004251CD"/>
    <w:pPr>
      <w:spacing w:after="0" w:line="240" w:lineRule="auto"/>
    </w:pPr>
    <w:rPr>
      <w:rFonts w:ascii="Courier New" w:eastAsia="Times New Roman" w:hAnsi="Courier New" w:cs="Times New Roman"/>
      <w:sz w:val="20"/>
      <w:szCs w:val="20"/>
      <w:lang w:val="x-none" w:eastAsia="x-none"/>
    </w:rPr>
  </w:style>
  <w:style w:type="character" w:customStyle="1" w:styleId="afff7">
    <w:name w:val="Текст Знак"/>
    <w:basedOn w:val="a2"/>
    <w:link w:val="afff6"/>
    <w:rsid w:val="004251CD"/>
    <w:rPr>
      <w:rFonts w:ascii="Courier New" w:eastAsia="Times New Roman" w:hAnsi="Courier New" w:cs="Times New Roman"/>
      <w:sz w:val="20"/>
      <w:szCs w:val="20"/>
      <w:lang w:val="x-none" w:eastAsia="x-none"/>
    </w:rPr>
  </w:style>
  <w:style w:type="paragraph" w:customStyle="1" w:styleId="ConsNonformat">
    <w:name w:val="ConsNonformat"/>
    <w:rsid w:val="004251C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anheaderlot21">
    <w:name w:val="span_header_lot_21"/>
    <w:rsid w:val="004251CD"/>
    <w:rPr>
      <w:rFonts w:cs="Times New Roman"/>
      <w:b/>
      <w:bCs/>
      <w:sz w:val="20"/>
      <w:szCs w:val="20"/>
    </w:rPr>
  </w:style>
  <w:style w:type="paragraph" w:styleId="2a">
    <w:name w:val="List Bullet 2"/>
    <w:basedOn w:val="a1"/>
    <w:autoRedefine/>
    <w:rsid w:val="004251C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d">
    <w:name w:val="List Bullet 3"/>
    <w:basedOn w:val="a1"/>
    <w:autoRedefine/>
    <w:rsid w:val="004251CD"/>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f8">
    <w:name w:val="List Number"/>
    <w:basedOn w:val="a1"/>
    <w:rsid w:val="004251CD"/>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f9">
    <w:name w:val="Note Heading"/>
    <w:basedOn w:val="a1"/>
    <w:next w:val="a1"/>
    <w:link w:val="afffa"/>
    <w:rsid w:val="004251CD"/>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a">
    <w:name w:val="Заголовок записки Знак"/>
    <w:basedOn w:val="a2"/>
    <w:link w:val="afff9"/>
    <w:rsid w:val="004251CD"/>
    <w:rPr>
      <w:rFonts w:ascii="Times New Roman" w:eastAsia="Times New Roman" w:hAnsi="Times New Roman" w:cs="Times New Roman"/>
      <w:sz w:val="24"/>
      <w:szCs w:val="24"/>
      <w:lang w:val="x-none" w:eastAsia="x-none"/>
    </w:rPr>
  </w:style>
  <w:style w:type="paragraph" w:styleId="1a">
    <w:name w:val="toc 1"/>
    <w:basedOn w:val="a1"/>
    <w:next w:val="a1"/>
    <w:autoRedefine/>
    <w:semiHidden/>
    <w:rsid w:val="004251CD"/>
    <w:pPr>
      <w:tabs>
        <w:tab w:val="left" w:pos="1134"/>
        <w:tab w:val="right" w:leader="dot" w:pos="9627"/>
      </w:tabs>
      <w:spacing w:after="0" w:line="240" w:lineRule="auto"/>
    </w:pPr>
    <w:rPr>
      <w:rFonts w:ascii="Times New Roman" w:eastAsia="Times New Roman" w:hAnsi="Times New Roman" w:cs="Times New Roman"/>
      <w:b/>
      <w:bCs/>
      <w:caps/>
      <w:noProof/>
      <w:sz w:val="20"/>
      <w:szCs w:val="20"/>
      <w:lang w:eastAsia="ru-RU"/>
    </w:rPr>
  </w:style>
  <w:style w:type="table" w:customStyle="1" w:styleId="2b">
    <w:name w:val="Сетка таблицы2"/>
    <w:basedOn w:val="a3"/>
    <w:next w:val="a5"/>
    <w:rsid w:val="004251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rsid w:val="004251CD"/>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1"/>
    <w:rsid w:val="004251CD"/>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rsid w:val="004251CD"/>
    <w:pPr>
      <w:tabs>
        <w:tab w:val="num" w:pos="720"/>
      </w:tabs>
    </w:pPr>
  </w:style>
  <w:style w:type="paragraph" w:customStyle="1" w:styleId="Style3">
    <w:name w:val="Style3"/>
    <w:basedOn w:val="Simlple"/>
    <w:next w:val="Simlple"/>
    <w:rsid w:val="004251CD"/>
    <w:pPr>
      <w:tabs>
        <w:tab w:val="num" w:pos="720"/>
      </w:tabs>
      <w:ind w:firstLine="567"/>
    </w:pPr>
  </w:style>
  <w:style w:type="paragraph" w:styleId="1b">
    <w:name w:val="index 1"/>
    <w:basedOn w:val="a1"/>
    <w:next w:val="a1"/>
    <w:autoRedefine/>
    <w:semiHidden/>
    <w:rsid w:val="004251CD"/>
    <w:pPr>
      <w:spacing w:after="0" w:line="240" w:lineRule="auto"/>
      <w:ind w:left="200" w:hanging="200"/>
    </w:pPr>
    <w:rPr>
      <w:rFonts w:ascii="Times New Roman" w:eastAsia="Times New Roman" w:hAnsi="Times New Roman" w:cs="Times New Roman"/>
      <w:sz w:val="20"/>
      <w:szCs w:val="20"/>
      <w:lang w:eastAsia="ru-RU"/>
    </w:rPr>
  </w:style>
  <w:style w:type="character" w:customStyle="1" w:styleId="71">
    <w:name w:val="Знак Знак7"/>
    <w:locked/>
    <w:rsid w:val="004251CD"/>
    <w:rPr>
      <w:rFonts w:cs="Times New Roman"/>
      <w:b/>
      <w:bCs/>
      <w:i/>
      <w:iCs/>
      <w:snapToGrid w:val="0"/>
      <w:sz w:val="24"/>
      <w:szCs w:val="24"/>
      <w:lang w:val="ru-RU" w:eastAsia="ru-RU"/>
    </w:rPr>
  </w:style>
  <w:style w:type="character" w:customStyle="1" w:styleId="3e">
    <w:name w:val="Знак Знак3"/>
    <w:rsid w:val="004251CD"/>
    <w:rPr>
      <w:rFonts w:cs="Times New Roman"/>
      <w:b/>
      <w:bCs/>
      <w:i/>
      <w:iCs/>
      <w:snapToGrid w:val="0"/>
      <w:sz w:val="28"/>
      <w:szCs w:val="28"/>
    </w:rPr>
  </w:style>
  <w:style w:type="paragraph" w:customStyle="1" w:styleId="bulletin">
    <w:name w:val="bulletin"/>
    <w:basedOn w:val="25"/>
    <w:rsid w:val="004251C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f9"/>
    <w:rsid w:val="004251C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1"/>
    <w:rsid w:val="004251CD"/>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rsid w:val="004251CD"/>
    <w:rPr>
      <w:rFonts w:cs="Times New Roman"/>
      <w:sz w:val="24"/>
      <w:szCs w:val="24"/>
    </w:rPr>
  </w:style>
  <w:style w:type="character" w:customStyle="1" w:styleId="43">
    <w:name w:val="Знак Знак4"/>
    <w:rsid w:val="004251CD"/>
    <w:rPr>
      <w:rFonts w:cs="Times New Roman"/>
      <w:b/>
      <w:bCs/>
      <w:sz w:val="28"/>
      <w:szCs w:val="28"/>
    </w:rPr>
  </w:style>
  <w:style w:type="paragraph" w:styleId="afffb">
    <w:name w:val="Body Text First Indent"/>
    <w:basedOn w:val="afc"/>
    <w:link w:val="afffc"/>
    <w:rsid w:val="004251CD"/>
    <w:pPr>
      <w:widowControl/>
      <w:suppressAutoHyphens w:val="0"/>
      <w:autoSpaceDE/>
      <w:ind w:firstLine="210"/>
    </w:pPr>
    <w:rPr>
      <w:rFonts w:ascii="Times New Roman" w:hAnsi="Times New Roman"/>
      <w:sz w:val="20"/>
      <w:szCs w:val="20"/>
      <w:lang w:val="ru-RU" w:eastAsia="ru-RU"/>
    </w:rPr>
  </w:style>
  <w:style w:type="character" w:customStyle="1" w:styleId="afffc">
    <w:name w:val="Красная строка Знак"/>
    <w:basedOn w:val="14"/>
    <w:link w:val="afffb"/>
    <w:rsid w:val="004251CD"/>
    <w:rPr>
      <w:rFonts w:ascii="Times New Roman" w:eastAsia="Times New Roman" w:hAnsi="Times New Roman" w:cs="Times New Roman"/>
      <w:sz w:val="20"/>
      <w:szCs w:val="20"/>
      <w:lang w:val="x-none" w:eastAsia="ru-RU"/>
    </w:rPr>
  </w:style>
  <w:style w:type="paragraph" w:styleId="afffd">
    <w:name w:val="List"/>
    <w:basedOn w:val="a1"/>
    <w:rsid w:val="004251CD"/>
    <w:pPr>
      <w:spacing w:after="0" w:line="240" w:lineRule="auto"/>
      <w:ind w:left="283" w:hanging="283"/>
    </w:pPr>
    <w:rPr>
      <w:rFonts w:ascii="Times New Roman" w:eastAsia="Times New Roman" w:hAnsi="Times New Roman" w:cs="Times New Roman"/>
      <w:sz w:val="20"/>
      <w:szCs w:val="20"/>
      <w:lang w:val="en-GB" w:eastAsia="ru-RU"/>
    </w:rPr>
  </w:style>
  <w:style w:type="paragraph" w:styleId="2c">
    <w:name w:val="Body Text First Indent 2"/>
    <w:basedOn w:val="aff4"/>
    <w:link w:val="2d"/>
    <w:rsid w:val="004251CD"/>
    <w:pPr>
      <w:numPr>
        <w:ilvl w:val="0"/>
      </w:numPr>
      <w:tabs>
        <w:tab w:val="clear" w:pos="1080"/>
        <w:tab w:val="num" w:pos="0"/>
      </w:tabs>
      <w:spacing w:after="120"/>
      <w:ind w:left="283" w:firstLine="210"/>
      <w:jc w:val="left"/>
    </w:pPr>
    <w:rPr>
      <w:sz w:val="20"/>
      <w:szCs w:val="20"/>
      <w:lang w:val="en-GB"/>
    </w:rPr>
  </w:style>
  <w:style w:type="character" w:customStyle="1" w:styleId="2d">
    <w:name w:val="Красная строка 2 Знак"/>
    <w:basedOn w:val="aff5"/>
    <w:link w:val="2c"/>
    <w:rsid w:val="004251CD"/>
    <w:rPr>
      <w:rFonts w:ascii="Times New Roman" w:eastAsia="Times New Roman" w:hAnsi="Times New Roman" w:cs="Times New Roman"/>
      <w:sz w:val="20"/>
      <w:szCs w:val="20"/>
      <w:lang w:val="en-GB" w:eastAsia="ru-RU"/>
    </w:rPr>
  </w:style>
  <w:style w:type="paragraph" w:customStyle="1" w:styleId="2e">
    <w:name w:val="ШТ Назв.2"/>
    <w:basedOn w:val="a1"/>
    <w:rsid w:val="004251CD"/>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f">
    <w:name w:val="Знак2 Знак Знак"/>
    <w:rsid w:val="004251CD"/>
    <w:rPr>
      <w:rFonts w:cs="Times New Roman"/>
      <w:sz w:val="24"/>
      <w:szCs w:val="24"/>
    </w:rPr>
  </w:style>
  <w:style w:type="paragraph" w:customStyle="1" w:styleId="style4">
    <w:name w:val="style4"/>
    <w:basedOn w:val="a1"/>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4251CD"/>
    <w:rPr>
      <w:rFonts w:cs="Times New Roman"/>
      <w:lang w:val="ru-RU" w:eastAsia="ru-RU"/>
    </w:rPr>
  </w:style>
  <w:style w:type="character" w:customStyle="1" w:styleId="text">
    <w:name w:val="text"/>
    <w:rsid w:val="004251CD"/>
    <w:rPr>
      <w:rFonts w:cs="Times New Roman"/>
    </w:rPr>
  </w:style>
  <w:style w:type="character" w:customStyle="1" w:styleId="62">
    <w:name w:val="Знак Знак6"/>
    <w:locked/>
    <w:rsid w:val="004251CD"/>
    <w:rPr>
      <w:rFonts w:cs="Times New Roman"/>
      <w:sz w:val="24"/>
      <w:szCs w:val="24"/>
      <w:lang w:val="ru-RU" w:eastAsia="ru-RU"/>
    </w:rPr>
  </w:style>
  <w:style w:type="character" w:customStyle="1" w:styleId="2f0">
    <w:name w:val="Знак Знак2"/>
    <w:locked/>
    <w:rsid w:val="004251CD"/>
    <w:rPr>
      <w:rFonts w:cs="Times New Roman"/>
      <w:sz w:val="24"/>
      <w:szCs w:val="24"/>
      <w:lang w:val="ru-RU" w:eastAsia="ru-RU"/>
    </w:rPr>
  </w:style>
  <w:style w:type="character" w:customStyle="1" w:styleId="afffe">
    <w:name w:val="Знак Знак"/>
    <w:locked/>
    <w:rsid w:val="004251CD"/>
    <w:rPr>
      <w:rFonts w:cs="Times New Roman"/>
      <w:b/>
      <w:bCs/>
      <w:i/>
      <w:iCs/>
      <w:snapToGrid w:val="0"/>
      <w:sz w:val="28"/>
      <w:szCs w:val="28"/>
      <w:lang w:val="ru-RU" w:eastAsia="ru-RU"/>
    </w:rPr>
  </w:style>
  <w:style w:type="character" w:customStyle="1" w:styleId="1c">
    <w:name w:val="Знак Знак1"/>
    <w:locked/>
    <w:rsid w:val="004251CD"/>
    <w:rPr>
      <w:rFonts w:cs="Times New Roman"/>
      <w:b/>
      <w:bCs/>
      <w:i/>
      <w:iCs/>
      <w:snapToGrid w:val="0"/>
      <w:sz w:val="24"/>
      <w:szCs w:val="24"/>
      <w:lang w:val="ru-RU" w:eastAsia="ru-RU"/>
    </w:rPr>
  </w:style>
  <w:style w:type="character" w:customStyle="1" w:styleId="213">
    <w:name w:val="Знак2 Знак Знак1"/>
    <w:locked/>
    <w:rsid w:val="004251CD"/>
    <w:rPr>
      <w:rFonts w:cs="Times New Roman"/>
      <w:sz w:val="24"/>
      <w:szCs w:val="24"/>
      <w:lang w:val="ru-RU" w:eastAsia="ru-RU"/>
    </w:rPr>
  </w:style>
  <w:style w:type="character" w:customStyle="1" w:styleId="710">
    <w:name w:val="Знак Знак71"/>
    <w:locked/>
    <w:rsid w:val="004251CD"/>
    <w:rPr>
      <w:rFonts w:cs="Times New Roman"/>
      <w:b/>
      <w:bCs/>
      <w:i/>
      <w:iCs/>
      <w:snapToGrid w:val="0"/>
      <w:sz w:val="24"/>
      <w:szCs w:val="24"/>
      <w:lang w:val="ru-RU" w:eastAsia="ru-RU"/>
    </w:rPr>
  </w:style>
  <w:style w:type="character" w:customStyle="1" w:styleId="310">
    <w:name w:val="Знак Знак31"/>
    <w:rsid w:val="004251CD"/>
    <w:rPr>
      <w:rFonts w:cs="Times New Roman"/>
      <w:b/>
      <w:bCs/>
      <w:i/>
      <w:iCs/>
      <w:snapToGrid w:val="0"/>
      <w:sz w:val="28"/>
      <w:szCs w:val="28"/>
    </w:rPr>
  </w:style>
  <w:style w:type="character" w:customStyle="1" w:styleId="510">
    <w:name w:val="Знак Знак51"/>
    <w:rsid w:val="004251CD"/>
    <w:rPr>
      <w:rFonts w:cs="Times New Roman"/>
      <w:sz w:val="24"/>
      <w:szCs w:val="24"/>
    </w:rPr>
  </w:style>
  <w:style w:type="character" w:customStyle="1" w:styleId="410">
    <w:name w:val="Знак Знак41"/>
    <w:rsid w:val="004251CD"/>
    <w:rPr>
      <w:rFonts w:cs="Times New Roman"/>
      <w:b/>
      <w:bCs/>
      <w:sz w:val="28"/>
      <w:szCs w:val="28"/>
    </w:rPr>
  </w:style>
  <w:style w:type="character" w:customStyle="1" w:styleId="220">
    <w:name w:val="Знак2 Знак Знак2"/>
    <w:rsid w:val="004251CD"/>
    <w:rPr>
      <w:rFonts w:cs="Times New Roman"/>
      <w:sz w:val="24"/>
      <w:szCs w:val="24"/>
    </w:rPr>
  </w:style>
  <w:style w:type="character" w:styleId="affff">
    <w:name w:val="Emphasis"/>
    <w:uiPriority w:val="99"/>
    <w:qFormat/>
    <w:rsid w:val="004251CD"/>
    <w:rPr>
      <w:rFonts w:cs="Times New Roman"/>
      <w:i/>
      <w:iCs/>
    </w:rPr>
  </w:style>
  <w:style w:type="paragraph" w:customStyle="1" w:styleId="desc2">
    <w:name w:val="desc2"/>
    <w:basedOn w:val="a1"/>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4251CD"/>
    <w:rPr>
      <w:rFonts w:cs="Times New Roman"/>
    </w:rPr>
  </w:style>
  <w:style w:type="character" w:customStyle="1" w:styleId="nobr">
    <w:name w:val="nobr"/>
    <w:rsid w:val="004251CD"/>
    <w:rPr>
      <w:rFonts w:cs="Times New Roman"/>
    </w:rPr>
  </w:style>
  <w:style w:type="character" w:customStyle="1" w:styleId="2110">
    <w:name w:val="Знак2 Знак Знак11"/>
    <w:rsid w:val="004251CD"/>
    <w:rPr>
      <w:rFonts w:cs="Times New Roman"/>
      <w:sz w:val="24"/>
      <w:szCs w:val="24"/>
      <w:lang w:val="ru-RU" w:eastAsia="ru-RU"/>
    </w:rPr>
  </w:style>
  <w:style w:type="paragraph" w:customStyle="1" w:styleId="112">
    <w:name w:val="Обычный + 11 пт"/>
    <w:aliases w:val="полужирный,Серый 100%"/>
    <w:basedOn w:val="a1"/>
    <w:rsid w:val="004251CD"/>
    <w:pPr>
      <w:spacing w:after="0" w:line="240" w:lineRule="auto"/>
      <w:jc w:val="center"/>
      <w:outlineLvl w:val="1"/>
    </w:pPr>
    <w:rPr>
      <w:rFonts w:ascii="Times New Roman" w:eastAsia="Times New Roman" w:hAnsi="Times New Roman" w:cs="Times New Roman"/>
      <w:b/>
      <w:bCs/>
      <w:color w:val="333333"/>
      <w:lang w:eastAsia="ru-RU"/>
    </w:rPr>
  </w:style>
  <w:style w:type="character" w:customStyle="1" w:styleId="120">
    <w:name w:val="Знак Знак12"/>
    <w:locked/>
    <w:rsid w:val="004251CD"/>
    <w:rPr>
      <w:rFonts w:ascii="Arial" w:hAnsi="Arial" w:cs="Arial"/>
      <w:b/>
      <w:bCs/>
      <w:kern w:val="32"/>
      <w:sz w:val="32"/>
      <w:szCs w:val="32"/>
      <w:lang w:val="ru-RU" w:eastAsia="ru-RU"/>
    </w:rPr>
  </w:style>
  <w:style w:type="character" w:customStyle="1" w:styleId="113">
    <w:name w:val="Знак Знак11"/>
    <w:locked/>
    <w:rsid w:val="004251CD"/>
    <w:rPr>
      <w:rFonts w:ascii="Arial" w:hAnsi="Arial" w:cs="Arial"/>
      <w:b/>
      <w:bCs/>
      <w:i/>
      <w:iCs/>
      <w:sz w:val="28"/>
      <w:szCs w:val="28"/>
      <w:lang w:val="ru-RU" w:eastAsia="ru-RU"/>
    </w:rPr>
  </w:style>
  <w:style w:type="character" w:customStyle="1" w:styleId="100">
    <w:name w:val="Знак Знак10"/>
    <w:rsid w:val="004251CD"/>
    <w:rPr>
      <w:rFonts w:ascii="Arial" w:hAnsi="Arial" w:cs="Arial"/>
      <w:b/>
      <w:bCs/>
      <w:sz w:val="26"/>
      <w:szCs w:val="26"/>
      <w:lang w:val="ru-RU" w:eastAsia="ru-RU"/>
    </w:rPr>
  </w:style>
  <w:style w:type="character" w:customStyle="1" w:styleId="label">
    <w:name w:val="label"/>
    <w:rsid w:val="004251CD"/>
    <w:rPr>
      <w:rFonts w:cs="Times New Roman"/>
    </w:rPr>
  </w:style>
  <w:style w:type="paragraph" w:customStyle="1" w:styleId="affff0">
    <w:name w:val="Знак Знак Знак Знак"/>
    <w:basedOn w:val="a1"/>
    <w:rsid w:val="004251CD"/>
    <w:pPr>
      <w:spacing w:before="100" w:beforeAutospacing="1" w:after="100" w:afterAutospacing="1" w:line="240" w:lineRule="auto"/>
    </w:pPr>
    <w:rPr>
      <w:rFonts w:ascii="Tahoma" w:eastAsia="Times New Roman" w:hAnsi="Tahoma" w:cs="Tahoma"/>
      <w:sz w:val="20"/>
      <w:szCs w:val="20"/>
      <w:lang w:val="en-US"/>
    </w:rPr>
  </w:style>
  <w:style w:type="paragraph" w:customStyle="1" w:styleId="affff1">
    <w:name w:val="Обычный.Нормальный абзац"/>
    <w:rsid w:val="004251C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1"/>
    <w:rsid w:val="004251CD"/>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rsid w:val="004251CD"/>
    <w:pPr>
      <w:spacing w:after="0" w:line="240" w:lineRule="auto"/>
    </w:pPr>
    <w:rPr>
      <w:rFonts w:ascii="Arial" w:eastAsia="Times New Roman" w:hAnsi="Arial" w:cs="Arial"/>
      <w:b/>
      <w:bCs/>
      <w:lang w:eastAsia="ru-RU"/>
    </w:rPr>
  </w:style>
  <w:style w:type="character" w:customStyle="1" w:styleId="34">
    <w:name w:val="Стиль3 Знак Знак Знак"/>
    <w:link w:val="33"/>
    <w:locked/>
    <w:rsid w:val="004251CD"/>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251CD"/>
    <w:rPr>
      <w:rFonts w:ascii="Arial" w:eastAsia="Times New Roman" w:hAnsi="Arial" w:cs="Arial"/>
      <w:sz w:val="20"/>
      <w:szCs w:val="20"/>
      <w:lang w:eastAsia="ru-RU"/>
    </w:rPr>
  </w:style>
  <w:style w:type="paragraph" w:customStyle="1" w:styleId="Char">
    <w:name w:val="Char Знак Знак"/>
    <w:basedOn w:val="a1"/>
    <w:rsid w:val="004251CD"/>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qFormat/>
    <w:rsid w:val="004251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51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251C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1">
    <w:name w:val="Абзац списка2"/>
    <w:basedOn w:val="a1"/>
    <w:rsid w:val="004251CD"/>
    <w:pPr>
      <w:ind w:left="720"/>
    </w:pPr>
    <w:rPr>
      <w:rFonts w:ascii="Calibri" w:eastAsia="Times New Roman" w:hAnsi="Calibri" w:cs="Calibri"/>
      <w:lang w:eastAsia="ru-RU"/>
    </w:rPr>
  </w:style>
  <w:style w:type="paragraph" w:customStyle="1" w:styleId="Style9">
    <w:name w:val="Style9"/>
    <w:basedOn w:val="a1"/>
    <w:rsid w:val="004251C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f2">
    <w:name w:val="заголовок 2"/>
    <w:basedOn w:val="a1"/>
    <w:next w:val="a1"/>
    <w:rsid w:val="004251CD"/>
    <w:pPr>
      <w:keepNext/>
      <w:autoSpaceDE w:val="0"/>
      <w:autoSpaceDN w:val="0"/>
      <w:spacing w:before="240" w:after="240" w:line="240" w:lineRule="auto"/>
      <w:jc w:val="center"/>
      <w:outlineLvl w:val="1"/>
    </w:pPr>
    <w:rPr>
      <w:rFonts w:ascii="Times New Roman" w:eastAsia="Times New Roman" w:hAnsi="Times New Roman" w:cs="Times New Roman"/>
      <w:b/>
      <w:bCs/>
      <w:sz w:val="24"/>
      <w:szCs w:val="24"/>
      <w:lang w:eastAsia="ru-RU"/>
    </w:rPr>
  </w:style>
  <w:style w:type="paragraph" w:customStyle="1" w:styleId="3f">
    <w:name w:val="Абзац списка3"/>
    <w:basedOn w:val="a1"/>
    <w:rsid w:val="004251CD"/>
    <w:pPr>
      <w:ind w:left="720"/>
    </w:pPr>
    <w:rPr>
      <w:rFonts w:ascii="Calibri" w:eastAsia="Times New Roman" w:hAnsi="Calibri" w:cs="Calibri"/>
      <w:lang w:eastAsia="ru-RU"/>
    </w:rPr>
  </w:style>
  <w:style w:type="paragraph" w:customStyle="1" w:styleId="ListParagraph1">
    <w:name w:val="List Paragraph1"/>
    <w:basedOn w:val="a1"/>
    <w:rsid w:val="004251CD"/>
    <w:pPr>
      <w:ind w:left="720"/>
    </w:pPr>
    <w:rPr>
      <w:rFonts w:ascii="Calibri" w:eastAsia="Times New Roman" w:hAnsi="Calibri" w:cs="Calibri"/>
      <w:lang w:eastAsia="ru-RU"/>
    </w:rPr>
  </w:style>
  <w:style w:type="character" w:customStyle="1" w:styleId="SubtitleChar">
    <w:name w:val="Subtitle Char"/>
    <w:uiPriority w:val="99"/>
    <w:locked/>
    <w:rsid w:val="004251CD"/>
    <w:rPr>
      <w:rFonts w:ascii="Cambria" w:hAnsi="Cambria" w:cs="Cambria"/>
      <w:sz w:val="24"/>
      <w:szCs w:val="24"/>
    </w:rPr>
  </w:style>
  <w:style w:type="character" w:customStyle="1" w:styleId="190">
    <w:name w:val="Знак Знак19"/>
    <w:locked/>
    <w:rsid w:val="004251CD"/>
    <w:rPr>
      <w:rFonts w:ascii="Arial" w:hAnsi="Arial"/>
      <w:b/>
      <w:bCs/>
      <w:kern w:val="32"/>
      <w:sz w:val="32"/>
      <w:szCs w:val="32"/>
      <w:lang w:val="ru-RU" w:eastAsia="ru-RU" w:bidi="ar-SA"/>
    </w:rPr>
  </w:style>
  <w:style w:type="character" w:customStyle="1" w:styleId="180">
    <w:name w:val="Знак Знак18"/>
    <w:locked/>
    <w:rsid w:val="004251CD"/>
    <w:rPr>
      <w:i/>
      <w:iCs/>
      <w:sz w:val="22"/>
      <w:szCs w:val="22"/>
      <w:lang w:bidi="ar-SA"/>
    </w:rPr>
  </w:style>
  <w:style w:type="character" w:customStyle="1" w:styleId="170">
    <w:name w:val="Знак Знак17"/>
    <w:locked/>
    <w:rsid w:val="004251CD"/>
    <w:rPr>
      <w:rFonts w:ascii="Calibri" w:hAnsi="Calibri"/>
      <w:sz w:val="24"/>
      <w:szCs w:val="24"/>
      <w:lang w:bidi="ar-SA"/>
    </w:rPr>
  </w:style>
  <w:style w:type="character" w:customStyle="1" w:styleId="150">
    <w:name w:val="Знак Знак15"/>
    <w:locked/>
    <w:rsid w:val="004251CD"/>
    <w:rPr>
      <w:rFonts w:ascii="Arial" w:hAnsi="Arial"/>
      <w:b/>
      <w:bCs/>
      <w:i/>
      <w:iCs/>
      <w:sz w:val="18"/>
      <w:szCs w:val="18"/>
      <w:lang w:bidi="ar-SA"/>
    </w:rPr>
  </w:style>
  <w:style w:type="paragraph" w:customStyle="1" w:styleId="FORMATTEXT">
    <w:name w:val=".FORMATTEXT"/>
    <w:uiPriority w:val="99"/>
    <w:rsid w:val="0042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2">
    <w:name w:val="Знак Знак Знак Знак"/>
    <w:basedOn w:val="a1"/>
    <w:rsid w:val="004251CD"/>
    <w:pPr>
      <w:widowControl w:val="0"/>
      <w:autoSpaceDE w:val="0"/>
      <w:autoSpaceDN w:val="0"/>
      <w:adjustRightInd w:val="0"/>
      <w:spacing w:after="160" w:line="240" w:lineRule="exact"/>
      <w:jc w:val="right"/>
    </w:pPr>
    <w:rPr>
      <w:rFonts w:ascii="Arial" w:eastAsia="Times New Roman" w:hAnsi="Arial" w:cs="Arial"/>
      <w:sz w:val="20"/>
      <w:szCs w:val="20"/>
      <w:lang w:val="en-GB"/>
    </w:rPr>
  </w:style>
  <w:style w:type="character" w:customStyle="1" w:styleId="1d">
    <w:name w:val="Название Знак1"/>
    <w:uiPriority w:val="99"/>
    <w:locked/>
    <w:rsid w:val="004251CD"/>
    <w:rPr>
      <w:rFonts w:ascii="Times New Roman" w:hAnsi="Times New Roman" w:cs="Times New Roman"/>
      <w:b/>
      <w:bCs/>
      <w:sz w:val="32"/>
      <w:szCs w:val="32"/>
      <w:lang w:val="x-none" w:eastAsia="ru-RU"/>
    </w:rPr>
  </w:style>
  <w:style w:type="paragraph" w:customStyle="1" w:styleId="1e">
    <w:name w:val="Без интервала1"/>
    <w:rsid w:val="004251CD"/>
    <w:pPr>
      <w:spacing w:after="0" w:line="240" w:lineRule="auto"/>
    </w:pPr>
    <w:rPr>
      <w:rFonts w:ascii="Calibri" w:eastAsia="Times New Roman" w:hAnsi="Calibri" w:cs="Times New Roman"/>
      <w:lang w:eastAsia="ru-RU"/>
    </w:rPr>
  </w:style>
  <w:style w:type="paragraph" w:customStyle="1" w:styleId="s1">
    <w:name w:val="s_1"/>
    <w:basedOn w:val="a1"/>
    <w:uiPriority w:val="99"/>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Название книги1"/>
    <w:aliases w:val="3. Выделение,Подзагол!,!Подзаг,Book Title"/>
    <w:uiPriority w:val="33"/>
    <w:qFormat/>
    <w:rsid w:val="004251CD"/>
    <w:rPr>
      <w:b/>
      <w:bCs/>
      <w:smallCaps/>
      <w:spacing w:val="5"/>
    </w:rPr>
  </w:style>
  <w:style w:type="character" w:customStyle="1" w:styleId="1f0">
    <w:name w:val="1 Знак Знак Знак Знак"/>
    <w:link w:val="1f1"/>
    <w:locked/>
    <w:rsid w:val="004251CD"/>
    <w:rPr>
      <w:lang w:val="en-GB"/>
    </w:rPr>
  </w:style>
  <w:style w:type="paragraph" w:customStyle="1" w:styleId="1f1">
    <w:name w:val="1 Знак Знак Знак"/>
    <w:basedOn w:val="a1"/>
    <w:link w:val="1f0"/>
    <w:rsid w:val="004251CD"/>
    <w:pPr>
      <w:widowControl w:val="0"/>
      <w:adjustRightInd w:val="0"/>
      <w:spacing w:after="160" w:line="240" w:lineRule="exact"/>
      <w:jc w:val="right"/>
    </w:pPr>
    <w:rPr>
      <w:lang w:val="en-GB"/>
    </w:rPr>
  </w:style>
  <w:style w:type="paragraph" w:customStyle="1" w:styleId="affff3">
    <w:name w:val="Стиль"/>
    <w:rsid w:val="004251CD"/>
    <w:pPr>
      <w:suppressAutoHyphens/>
      <w:spacing w:after="0" w:line="240" w:lineRule="auto"/>
    </w:pPr>
    <w:rPr>
      <w:rFonts w:ascii="Roman PS" w:eastAsia="Times New Roman" w:hAnsi="Roman PS" w:cs="Roman PS"/>
      <w:sz w:val="20"/>
      <w:szCs w:val="20"/>
      <w:lang w:eastAsia="ar-SA"/>
    </w:rPr>
  </w:style>
  <w:style w:type="paragraph" w:customStyle="1" w:styleId="a0">
    <w:name w:val="Пункт_пост"/>
    <w:basedOn w:val="a1"/>
    <w:rsid w:val="004251CD"/>
    <w:pPr>
      <w:numPr>
        <w:numId w:val="4"/>
      </w:numPr>
      <w:spacing w:before="120" w:after="0" w:line="240" w:lineRule="auto"/>
      <w:jc w:val="both"/>
    </w:pPr>
    <w:rPr>
      <w:rFonts w:ascii="Times New Roman" w:eastAsia="Times New Roman" w:hAnsi="Times New Roman" w:cs="Times New Roman"/>
      <w:sz w:val="26"/>
      <w:szCs w:val="24"/>
      <w:lang w:eastAsia="ru-RU"/>
    </w:rPr>
  </w:style>
  <w:style w:type="paragraph" w:customStyle="1" w:styleId="a">
    <w:name w:val="Абзац первого уровня"/>
    <w:basedOn w:val="a1"/>
    <w:link w:val="affff4"/>
    <w:uiPriority w:val="99"/>
    <w:qFormat/>
    <w:rsid w:val="004251CD"/>
    <w:pPr>
      <w:numPr>
        <w:numId w:val="5"/>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f4">
    <w:name w:val="Абзац первого уровня Знак"/>
    <w:link w:val="a"/>
    <w:uiPriority w:val="99"/>
    <w:rsid w:val="004251CD"/>
    <w:rPr>
      <w:rFonts w:ascii="Calibri" w:eastAsia="Times New Roman" w:hAnsi="Calibri" w:cs="Times New Roman"/>
      <w:sz w:val="24"/>
      <w:szCs w:val="24"/>
      <w:lang w:eastAsia="ru-RU"/>
    </w:rPr>
  </w:style>
  <w:style w:type="paragraph" w:customStyle="1" w:styleId="1f2">
    <w:name w:val="Заголовок1"/>
    <w:basedOn w:val="a1"/>
    <w:next w:val="a1"/>
    <w:link w:val="affff5"/>
    <w:uiPriority w:val="10"/>
    <w:qFormat/>
    <w:rsid w:val="004251CD"/>
    <w:pPr>
      <w:spacing w:after="0" w:line="240" w:lineRule="auto"/>
      <w:contextualSpacing/>
    </w:pPr>
    <w:rPr>
      <w:rFonts w:ascii="Calibri Light" w:eastAsia="Times New Roman" w:hAnsi="Calibri Light" w:cs="Times New Roman"/>
      <w:spacing w:val="-10"/>
      <w:kern w:val="28"/>
      <w:sz w:val="56"/>
      <w:szCs w:val="56"/>
    </w:rPr>
  </w:style>
  <w:style w:type="character" w:customStyle="1" w:styleId="affff5">
    <w:name w:val="Заголовок Знак"/>
    <w:basedOn w:val="a2"/>
    <w:link w:val="1f2"/>
    <w:uiPriority w:val="10"/>
    <w:rsid w:val="004251CD"/>
    <w:rPr>
      <w:rFonts w:ascii="Calibri Light" w:eastAsia="Times New Roman" w:hAnsi="Calibri Light" w:cs="Times New Roman"/>
      <w:spacing w:val="-10"/>
      <w:kern w:val="28"/>
      <w:sz w:val="56"/>
      <w:szCs w:val="56"/>
    </w:rPr>
  </w:style>
  <w:style w:type="paragraph" w:styleId="aff1">
    <w:name w:val="Title"/>
    <w:basedOn w:val="a1"/>
    <w:next w:val="a1"/>
    <w:link w:val="1f3"/>
    <w:uiPriority w:val="10"/>
    <w:qFormat/>
    <w:rsid w:val="004251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3">
    <w:name w:val="Заголовок Знак1"/>
    <w:basedOn w:val="a2"/>
    <w:link w:val="aff1"/>
    <w:uiPriority w:val="10"/>
    <w:rsid w:val="004251CD"/>
    <w:rPr>
      <w:rFonts w:asciiTheme="majorHAnsi" w:eastAsiaTheme="majorEastAsia" w:hAnsiTheme="majorHAnsi" w:cstheme="majorBidi"/>
      <w:spacing w:val="-10"/>
      <w:kern w:val="28"/>
      <w:sz w:val="56"/>
      <w:szCs w:val="56"/>
    </w:rPr>
  </w:style>
  <w:style w:type="table" w:customStyle="1" w:styleId="3f0">
    <w:name w:val="Сетка таблицы3"/>
    <w:basedOn w:val="a3"/>
    <w:next w:val="a5"/>
    <w:uiPriority w:val="39"/>
    <w:rsid w:val="00B82F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5"/>
    <w:uiPriority w:val="39"/>
    <w:rsid w:val="001B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5"/>
    <w:uiPriority w:val="39"/>
    <w:rsid w:val="003C7E3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1"/>
    <w:rsid w:val="006602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ru-RU"/>
    </w:rPr>
  </w:style>
  <w:style w:type="paragraph" w:customStyle="1" w:styleId="xl91">
    <w:name w:val="xl9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2">
    <w:name w:val="xl92"/>
    <w:basedOn w:val="a1"/>
    <w:rsid w:val="006602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1"/>
    <w:rsid w:val="006602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6602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6602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1"/>
    <w:rsid w:val="006602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1"/>
    <w:rsid w:val="006602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5">
    <w:name w:val="xl11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1">
    <w:name w:val="xl12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3">
    <w:name w:val="xl12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4">
    <w:name w:val="xl124"/>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6">
    <w:name w:val="xl126"/>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7">
    <w:name w:val="xl127"/>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8">
    <w:name w:val="xl128"/>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1"/>
    <w:rsid w:val="006602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1"/>
    <w:rsid w:val="006602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1"/>
    <w:rsid w:val="006602E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1"/>
    <w:rsid w:val="006602E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1"/>
    <w:rsid w:val="006602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1"/>
    <w:rsid w:val="006602E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1"/>
    <w:rsid w:val="006602EE"/>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1"/>
    <w:rsid w:val="006602E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1"/>
    <w:rsid w:val="006602E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1"/>
    <w:rsid w:val="006602EE"/>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5">
    <w:name w:val="xl14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pple-style-span">
    <w:name w:val="apple-style-span"/>
    <w:basedOn w:val="a2"/>
    <w:uiPriority w:val="99"/>
    <w:rsid w:val="002900C6"/>
  </w:style>
  <w:style w:type="paragraph" w:customStyle="1" w:styleId="T1">
    <w:name w:val="T1"/>
    <w:basedOn w:val="a1"/>
    <w:link w:val="T10"/>
    <w:uiPriority w:val="99"/>
    <w:qFormat/>
    <w:rsid w:val="002900C6"/>
    <w:pPr>
      <w:spacing w:after="0" w:line="360" w:lineRule="auto"/>
      <w:ind w:firstLine="709"/>
      <w:jc w:val="both"/>
    </w:pPr>
    <w:rPr>
      <w:rFonts w:ascii="Times New Roman" w:eastAsia="Calibri" w:hAnsi="Times New Roman" w:cs="Times New Roman"/>
      <w:color w:val="000000"/>
      <w:sz w:val="26"/>
      <w:szCs w:val="26"/>
      <w:lang w:val="zh-CN" w:eastAsia="zh-CN"/>
    </w:rPr>
  </w:style>
  <w:style w:type="character" w:customStyle="1" w:styleId="T10">
    <w:name w:val="T1 Знак"/>
    <w:link w:val="T1"/>
    <w:uiPriority w:val="99"/>
    <w:qFormat/>
    <w:locked/>
    <w:rsid w:val="002900C6"/>
    <w:rPr>
      <w:rFonts w:ascii="Times New Roman" w:eastAsia="Calibri" w:hAnsi="Times New Roman" w:cs="Times New Roman"/>
      <w:color w:val="000000"/>
      <w:sz w:val="26"/>
      <w:szCs w:val="26"/>
      <w:lang w:val="zh-CN" w:eastAsia="zh-CN"/>
    </w:rPr>
  </w:style>
  <w:style w:type="paragraph" w:customStyle="1" w:styleId="phnormal">
    <w:name w:val="ph_normal"/>
    <w:basedOn w:val="a1"/>
    <w:link w:val="phnormal0"/>
    <w:qFormat/>
    <w:rsid w:val="002900C6"/>
    <w:pPr>
      <w:spacing w:after="0" w:line="360" w:lineRule="auto"/>
      <w:ind w:right="-1" w:firstLine="851"/>
      <w:jc w:val="both"/>
    </w:pPr>
    <w:rPr>
      <w:rFonts w:ascii="Times New Roman" w:eastAsia="Times New Roman" w:hAnsi="Times New Roman" w:cs="Times New Roman"/>
      <w:sz w:val="24"/>
      <w:szCs w:val="20"/>
      <w:lang w:eastAsia="ru-RU"/>
    </w:rPr>
  </w:style>
  <w:style w:type="character" w:customStyle="1" w:styleId="phnormal0">
    <w:name w:val="ph_normal Знак"/>
    <w:link w:val="phnormal"/>
    <w:rsid w:val="002900C6"/>
    <w:rPr>
      <w:rFonts w:ascii="Times New Roman" w:eastAsia="Times New Roman" w:hAnsi="Times New Roman" w:cs="Times New Roman"/>
      <w:sz w:val="24"/>
      <w:szCs w:val="20"/>
      <w:lang w:eastAsia="ru-RU"/>
    </w:rPr>
  </w:style>
  <w:style w:type="character" w:customStyle="1" w:styleId="normaltextrun">
    <w:name w:val="normaltextrun"/>
    <w:basedOn w:val="a2"/>
    <w:rsid w:val="00ED47B0"/>
  </w:style>
  <w:style w:type="character" w:customStyle="1" w:styleId="eop">
    <w:name w:val="eop"/>
    <w:basedOn w:val="a2"/>
    <w:rsid w:val="00ED47B0"/>
  </w:style>
  <w:style w:type="paragraph" w:customStyle="1" w:styleId="paragraph">
    <w:name w:val="paragraph"/>
    <w:basedOn w:val="a1"/>
    <w:rsid w:val="00ED47B0"/>
    <w:pPr>
      <w:widowControl w:val="0"/>
      <w:suppressAutoHyphens/>
      <w:overflowPunct w:val="0"/>
      <w:autoSpaceDE w:val="0"/>
      <w:autoSpaceDN w:val="0"/>
      <w:spacing w:after="0" w:line="240" w:lineRule="auto"/>
      <w:textAlignment w:val="baseline"/>
    </w:pPr>
    <w:rPr>
      <w:rFonts w:ascii="Calibri" w:eastAsia="Times New Roman" w:hAnsi="Calibri" w:cs="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151">
      <w:bodyDiv w:val="1"/>
      <w:marLeft w:val="0"/>
      <w:marRight w:val="0"/>
      <w:marTop w:val="0"/>
      <w:marBottom w:val="0"/>
      <w:divBdr>
        <w:top w:val="none" w:sz="0" w:space="0" w:color="auto"/>
        <w:left w:val="none" w:sz="0" w:space="0" w:color="auto"/>
        <w:bottom w:val="none" w:sz="0" w:space="0" w:color="auto"/>
        <w:right w:val="none" w:sz="0" w:space="0" w:color="auto"/>
      </w:divBdr>
    </w:div>
    <w:div w:id="18355121">
      <w:bodyDiv w:val="1"/>
      <w:marLeft w:val="0"/>
      <w:marRight w:val="0"/>
      <w:marTop w:val="0"/>
      <w:marBottom w:val="0"/>
      <w:divBdr>
        <w:top w:val="none" w:sz="0" w:space="0" w:color="auto"/>
        <w:left w:val="none" w:sz="0" w:space="0" w:color="auto"/>
        <w:bottom w:val="none" w:sz="0" w:space="0" w:color="auto"/>
        <w:right w:val="none" w:sz="0" w:space="0" w:color="auto"/>
      </w:divBdr>
    </w:div>
    <w:div w:id="142237588">
      <w:bodyDiv w:val="1"/>
      <w:marLeft w:val="0"/>
      <w:marRight w:val="0"/>
      <w:marTop w:val="0"/>
      <w:marBottom w:val="0"/>
      <w:divBdr>
        <w:top w:val="none" w:sz="0" w:space="0" w:color="auto"/>
        <w:left w:val="none" w:sz="0" w:space="0" w:color="auto"/>
        <w:bottom w:val="none" w:sz="0" w:space="0" w:color="auto"/>
        <w:right w:val="none" w:sz="0" w:space="0" w:color="auto"/>
      </w:divBdr>
    </w:div>
    <w:div w:id="247738795">
      <w:bodyDiv w:val="1"/>
      <w:marLeft w:val="0"/>
      <w:marRight w:val="0"/>
      <w:marTop w:val="0"/>
      <w:marBottom w:val="0"/>
      <w:divBdr>
        <w:top w:val="none" w:sz="0" w:space="0" w:color="auto"/>
        <w:left w:val="none" w:sz="0" w:space="0" w:color="auto"/>
        <w:bottom w:val="none" w:sz="0" w:space="0" w:color="auto"/>
        <w:right w:val="none" w:sz="0" w:space="0" w:color="auto"/>
      </w:divBdr>
    </w:div>
    <w:div w:id="440881878">
      <w:bodyDiv w:val="1"/>
      <w:marLeft w:val="0"/>
      <w:marRight w:val="0"/>
      <w:marTop w:val="0"/>
      <w:marBottom w:val="0"/>
      <w:divBdr>
        <w:top w:val="none" w:sz="0" w:space="0" w:color="auto"/>
        <w:left w:val="none" w:sz="0" w:space="0" w:color="auto"/>
        <w:bottom w:val="none" w:sz="0" w:space="0" w:color="auto"/>
        <w:right w:val="none" w:sz="0" w:space="0" w:color="auto"/>
      </w:divBdr>
    </w:div>
    <w:div w:id="448625862">
      <w:bodyDiv w:val="1"/>
      <w:marLeft w:val="0"/>
      <w:marRight w:val="0"/>
      <w:marTop w:val="0"/>
      <w:marBottom w:val="0"/>
      <w:divBdr>
        <w:top w:val="none" w:sz="0" w:space="0" w:color="auto"/>
        <w:left w:val="none" w:sz="0" w:space="0" w:color="auto"/>
        <w:bottom w:val="none" w:sz="0" w:space="0" w:color="auto"/>
        <w:right w:val="none" w:sz="0" w:space="0" w:color="auto"/>
      </w:divBdr>
    </w:div>
    <w:div w:id="459807436">
      <w:bodyDiv w:val="1"/>
      <w:marLeft w:val="0"/>
      <w:marRight w:val="0"/>
      <w:marTop w:val="0"/>
      <w:marBottom w:val="0"/>
      <w:divBdr>
        <w:top w:val="none" w:sz="0" w:space="0" w:color="auto"/>
        <w:left w:val="none" w:sz="0" w:space="0" w:color="auto"/>
        <w:bottom w:val="none" w:sz="0" w:space="0" w:color="auto"/>
        <w:right w:val="none" w:sz="0" w:space="0" w:color="auto"/>
      </w:divBdr>
    </w:div>
    <w:div w:id="461653485">
      <w:bodyDiv w:val="1"/>
      <w:marLeft w:val="0"/>
      <w:marRight w:val="0"/>
      <w:marTop w:val="0"/>
      <w:marBottom w:val="0"/>
      <w:divBdr>
        <w:top w:val="none" w:sz="0" w:space="0" w:color="auto"/>
        <w:left w:val="none" w:sz="0" w:space="0" w:color="auto"/>
        <w:bottom w:val="none" w:sz="0" w:space="0" w:color="auto"/>
        <w:right w:val="none" w:sz="0" w:space="0" w:color="auto"/>
      </w:divBdr>
    </w:div>
    <w:div w:id="482549158">
      <w:bodyDiv w:val="1"/>
      <w:marLeft w:val="0"/>
      <w:marRight w:val="0"/>
      <w:marTop w:val="0"/>
      <w:marBottom w:val="0"/>
      <w:divBdr>
        <w:top w:val="none" w:sz="0" w:space="0" w:color="auto"/>
        <w:left w:val="none" w:sz="0" w:space="0" w:color="auto"/>
        <w:bottom w:val="none" w:sz="0" w:space="0" w:color="auto"/>
        <w:right w:val="none" w:sz="0" w:space="0" w:color="auto"/>
      </w:divBdr>
    </w:div>
    <w:div w:id="515729040">
      <w:bodyDiv w:val="1"/>
      <w:marLeft w:val="0"/>
      <w:marRight w:val="0"/>
      <w:marTop w:val="0"/>
      <w:marBottom w:val="0"/>
      <w:divBdr>
        <w:top w:val="none" w:sz="0" w:space="0" w:color="auto"/>
        <w:left w:val="none" w:sz="0" w:space="0" w:color="auto"/>
        <w:bottom w:val="none" w:sz="0" w:space="0" w:color="auto"/>
        <w:right w:val="none" w:sz="0" w:space="0" w:color="auto"/>
      </w:divBdr>
    </w:div>
    <w:div w:id="534924092">
      <w:bodyDiv w:val="1"/>
      <w:marLeft w:val="0"/>
      <w:marRight w:val="0"/>
      <w:marTop w:val="0"/>
      <w:marBottom w:val="0"/>
      <w:divBdr>
        <w:top w:val="none" w:sz="0" w:space="0" w:color="auto"/>
        <w:left w:val="none" w:sz="0" w:space="0" w:color="auto"/>
        <w:bottom w:val="none" w:sz="0" w:space="0" w:color="auto"/>
        <w:right w:val="none" w:sz="0" w:space="0" w:color="auto"/>
      </w:divBdr>
    </w:div>
    <w:div w:id="545991684">
      <w:bodyDiv w:val="1"/>
      <w:marLeft w:val="0"/>
      <w:marRight w:val="0"/>
      <w:marTop w:val="0"/>
      <w:marBottom w:val="0"/>
      <w:divBdr>
        <w:top w:val="none" w:sz="0" w:space="0" w:color="auto"/>
        <w:left w:val="none" w:sz="0" w:space="0" w:color="auto"/>
        <w:bottom w:val="none" w:sz="0" w:space="0" w:color="auto"/>
        <w:right w:val="none" w:sz="0" w:space="0" w:color="auto"/>
      </w:divBdr>
    </w:div>
    <w:div w:id="602497699">
      <w:bodyDiv w:val="1"/>
      <w:marLeft w:val="0"/>
      <w:marRight w:val="0"/>
      <w:marTop w:val="0"/>
      <w:marBottom w:val="0"/>
      <w:divBdr>
        <w:top w:val="none" w:sz="0" w:space="0" w:color="auto"/>
        <w:left w:val="none" w:sz="0" w:space="0" w:color="auto"/>
        <w:bottom w:val="none" w:sz="0" w:space="0" w:color="auto"/>
        <w:right w:val="none" w:sz="0" w:space="0" w:color="auto"/>
      </w:divBdr>
    </w:div>
    <w:div w:id="621544177">
      <w:bodyDiv w:val="1"/>
      <w:marLeft w:val="0"/>
      <w:marRight w:val="0"/>
      <w:marTop w:val="0"/>
      <w:marBottom w:val="0"/>
      <w:divBdr>
        <w:top w:val="none" w:sz="0" w:space="0" w:color="auto"/>
        <w:left w:val="none" w:sz="0" w:space="0" w:color="auto"/>
        <w:bottom w:val="none" w:sz="0" w:space="0" w:color="auto"/>
        <w:right w:val="none" w:sz="0" w:space="0" w:color="auto"/>
      </w:divBdr>
    </w:div>
    <w:div w:id="662584084">
      <w:bodyDiv w:val="1"/>
      <w:marLeft w:val="0"/>
      <w:marRight w:val="0"/>
      <w:marTop w:val="0"/>
      <w:marBottom w:val="0"/>
      <w:divBdr>
        <w:top w:val="none" w:sz="0" w:space="0" w:color="auto"/>
        <w:left w:val="none" w:sz="0" w:space="0" w:color="auto"/>
        <w:bottom w:val="none" w:sz="0" w:space="0" w:color="auto"/>
        <w:right w:val="none" w:sz="0" w:space="0" w:color="auto"/>
      </w:divBdr>
    </w:div>
    <w:div w:id="665475213">
      <w:bodyDiv w:val="1"/>
      <w:marLeft w:val="0"/>
      <w:marRight w:val="0"/>
      <w:marTop w:val="0"/>
      <w:marBottom w:val="0"/>
      <w:divBdr>
        <w:top w:val="none" w:sz="0" w:space="0" w:color="auto"/>
        <w:left w:val="none" w:sz="0" w:space="0" w:color="auto"/>
        <w:bottom w:val="none" w:sz="0" w:space="0" w:color="auto"/>
        <w:right w:val="none" w:sz="0" w:space="0" w:color="auto"/>
      </w:divBdr>
    </w:div>
    <w:div w:id="719864477">
      <w:bodyDiv w:val="1"/>
      <w:marLeft w:val="0"/>
      <w:marRight w:val="0"/>
      <w:marTop w:val="0"/>
      <w:marBottom w:val="0"/>
      <w:divBdr>
        <w:top w:val="none" w:sz="0" w:space="0" w:color="auto"/>
        <w:left w:val="none" w:sz="0" w:space="0" w:color="auto"/>
        <w:bottom w:val="none" w:sz="0" w:space="0" w:color="auto"/>
        <w:right w:val="none" w:sz="0" w:space="0" w:color="auto"/>
      </w:divBdr>
    </w:div>
    <w:div w:id="828986633">
      <w:bodyDiv w:val="1"/>
      <w:marLeft w:val="0"/>
      <w:marRight w:val="0"/>
      <w:marTop w:val="0"/>
      <w:marBottom w:val="0"/>
      <w:divBdr>
        <w:top w:val="none" w:sz="0" w:space="0" w:color="auto"/>
        <w:left w:val="none" w:sz="0" w:space="0" w:color="auto"/>
        <w:bottom w:val="none" w:sz="0" w:space="0" w:color="auto"/>
        <w:right w:val="none" w:sz="0" w:space="0" w:color="auto"/>
      </w:divBdr>
    </w:div>
    <w:div w:id="849369173">
      <w:bodyDiv w:val="1"/>
      <w:marLeft w:val="0"/>
      <w:marRight w:val="0"/>
      <w:marTop w:val="0"/>
      <w:marBottom w:val="0"/>
      <w:divBdr>
        <w:top w:val="none" w:sz="0" w:space="0" w:color="auto"/>
        <w:left w:val="none" w:sz="0" w:space="0" w:color="auto"/>
        <w:bottom w:val="none" w:sz="0" w:space="0" w:color="auto"/>
        <w:right w:val="none" w:sz="0" w:space="0" w:color="auto"/>
      </w:divBdr>
    </w:div>
    <w:div w:id="858544937">
      <w:bodyDiv w:val="1"/>
      <w:marLeft w:val="0"/>
      <w:marRight w:val="0"/>
      <w:marTop w:val="0"/>
      <w:marBottom w:val="0"/>
      <w:divBdr>
        <w:top w:val="none" w:sz="0" w:space="0" w:color="auto"/>
        <w:left w:val="none" w:sz="0" w:space="0" w:color="auto"/>
        <w:bottom w:val="none" w:sz="0" w:space="0" w:color="auto"/>
        <w:right w:val="none" w:sz="0" w:space="0" w:color="auto"/>
      </w:divBdr>
    </w:div>
    <w:div w:id="864557732">
      <w:bodyDiv w:val="1"/>
      <w:marLeft w:val="0"/>
      <w:marRight w:val="0"/>
      <w:marTop w:val="0"/>
      <w:marBottom w:val="0"/>
      <w:divBdr>
        <w:top w:val="none" w:sz="0" w:space="0" w:color="auto"/>
        <w:left w:val="none" w:sz="0" w:space="0" w:color="auto"/>
        <w:bottom w:val="none" w:sz="0" w:space="0" w:color="auto"/>
        <w:right w:val="none" w:sz="0" w:space="0" w:color="auto"/>
      </w:divBdr>
    </w:div>
    <w:div w:id="1014956601">
      <w:bodyDiv w:val="1"/>
      <w:marLeft w:val="0"/>
      <w:marRight w:val="0"/>
      <w:marTop w:val="0"/>
      <w:marBottom w:val="0"/>
      <w:divBdr>
        <w:top w:val="none" w:sz="0" w:space="0" w:color="auto"/>
        <w:left w:val="none" w:sz="0" w:space="0" w:color="auto"/>
        <w:bottom w:val="none" w:sz="0" w:space="0" w:color="auto"/>
        <w:right w:val="none" w:sz="0" w:space="0" w:color="auto"/>
      </w:divBdr>
    </w:div>
    <w:div w:id="1062681734">
      <w:bodyDiv w:val="1"/>
      <w:marLeft w:val="0"/>
      <w:marRight w:val="0"/>
      <w:marTop w:val="0"/>
      <w:marBottom w:val="0"/>
      <w:divBdr>
        <w:top w:val="none" w:sz="0" w:space="0" w:color="auto"/>
        <w:left w:val="none" w:sz="0" w:space="0" w:color="auto"/>
        <w:bottom w:val="none" w:sz="0" w:space="0" w:color="auto"/>
        <w:right w:val="none" w:sz="0" w:space="0" w:color="auto"/>
      </w:divBdr>
    </w:div>
    <w:div w:id="1071192581">
      <w:bodyDiv w:val="1"/>
      <w:marLeft w:val="0"/>
      <w:marRight w:val="0"/>
      <w:marTop w:val="0"/>
      <w:marBottom w:val="0"/>
      <w:divBdr>
        <w:top w:val="none" w:sz="0" w:space="0" w:color="auto"/>
        <w:left w:val="none" w:sz="0" w:space="0" w:color="auto"/>
        <w:bottom w:val="none" w:sz="0" w:space="0" w:color="auto"/>
        <w:right w:val="none" w:sz="0" w:space="0" w:color="auto"/>
      </w:divBdr>
    </w:div>
    <w:div w:id="1083071453">
      <w:bodyDiv w:val="1"/>
      <w:marLeft w:val="0"/>
      <w:marRight w:val="0"/>
      <w:marTop w:val="0"/>
      <w:marBottom w:val="0"/>
      <w:divBdr>
        <w:top w:val="none" w:sz="0" w:space="0" w:color="auto"/>
        <w:left w:val="none" w:sz="0" w:space="0" w:color="auto"/>
        <w:bottom w:val="none" w:sz="0" w:space="0" w:color="auto"/>
        <w:right w:val="none" w:sz="0" w:space="0" w:color="auto"/>
      </w:divBdr>
    </w:div>
    <w:div w:id="1097870908">
      <w:bodyDiv w:val="1"/>
      <w:marLeft w:val="0"/>
      <w:marRight w:val="0"/>
      <w:marTop w:val="0"/>
      <w:marBottom w:val="0"/>
      <w:divBdr>
        <w:top w:val="none" w:sz="0" w:space="0" w:color="auto"/>
        <w:left w:val="none" w:sz="0" w:space="0" w:color="auto"/>
        <w:bottom w:val="none" w:sz="0" w:space="0" w:color="auto"/>
        <w:right w:val="none" w:sz="0" w:space="0" w:color="auto"/>
      </w:divBdr>
    </w:div>
    <w:div w:id="1108233922">
      <w:bodyDiv w:val="1"/>
      <w:marLeft w:val="0"/>
      <w:marRight w:val="0"/>
      <w:marTop w:val="0"/>
      <w:marBottom w:val="0"/>
      <w:divBdr>
        <w:top w:val="none" w:sz="0" w:space="0" w:color="auto"/>
        <w:left w:val="none" w:sz="0" w:space="0" w:color="auto"/>
        <w:bottom w:val="none" w:sz="0" w:space="0" w:color="auto"/>
        <w:right w:val="none" w:sz="0" w:space="0" w:color="auto"/>
      </w:divBdr>
    </w:div>
    <w:div w:id="1186480704">
      <w:bodyDiv w:val="1"/>
      <w:marLeft w:val="0"/>
      <w:marRight w:val="0"/>
      <w:marTop w:val="0"/>
      <w:marBottom w:val="0"/>
      <w:divBdr>
        <w:top w:val="none" w:sz="0" w:space="0" w:color="auto"/>
        <w:left w:val="none" w:sz="0" w:space="0" w:color="auto"/>
        <w:bottom w:val="none" w:sz="0" w:space="0" w:color="auto"/>
        <w:right w:val="none" w:sz="0" w:space="0" w:color="auto"/>
      </w:divBdr>
    </w:div>
    <w:div w:id="1284774421">
      <w:bodyDiv w:val="1"/>
      <w:marLeft w:val="0"/>
      <w:marRight w:val="0"/>
      <w:marTop w:val="0"/>
      <w:marBottom w:val="0"/>
      <w:divBdr>
        <w:top w:val="none" w:sz="0" w:space="0" w:color="auto"/>
        <w:left w:val="none" w:sz="0" w:space="0" w:color="auto"/>
        <w:bottom w:val="none" w:sz="0" w:space="0" w:color="auto"/>
        <w:right w:val="none" w:sz="0" w:space="0" w:color="auto"/>
      </w:divBdr>
    </w:div>
    <w:div w:id="1401978441">
      <w:bodyDiv w:val="1"/>
      <w:marLeft w:val="0"/>
      <w:marRight w:val="0"/>
      <w:marTop w:val="0"/>
      <w:marBottom w:val="0"/>
      <w:divBdr>
        <w:top w:val="none" w:sz="0" w:space="0" w:color="auto"/>
        <w:left w:val="none" w:sz="0" w:space="0" w:color="auto"/>
        <w:bottom w:val="none" w:sz="0" w:space="0" w:color="auto"/>
        <w:right w:val="none" w:sz="0" w:space="0" w:color="auto"/>
      </w:divBdr>
    </w:div>
    <w:div w:id="1481799799">
      <w:bodyDiv w:val="1"/>
      <w:marLeft w:val="0"/>
      <w:marRight w:val="0"/>
      <w:marTop w:val="0"/>
      <w:marBottom w:val="0"/>
      <w:divBdr>
        <w:top w:val="none" w:sz="0" w:space="0" w:color="auto"/>
        <w:left w:val="none" w:sz="0" w:space="0" w:color="auto"/>
        <w:bottom w:val="none" w:sz="0" w:space="0" w:color="auto"/>
        <w:right w:val="none" w:sz="0" w:space="0" w:color="auto"/>
      </w:divBdr>
    </w:div>
    <w:div w:id="1577784187">
      <w:bodyDiv w:val="1"/>
      <w:marLeft w:val="0"/>
      <w:marRight w:val="0"/>
      <w:marTop w:val="0"/>
      <w:marBottom w:val="0"/>
      <w:divBdr>
        <w:top w:val="none" w:sz="0" w:space="0" w:color="auto"/>
        <w:left w:val="none" w:sz="0" w:space="0" w:color="auto"/>
        <w:bottom w:val="none" w:sz="0" w:space="0" w:color="auto"/>
        <w:right w:val="none" w:sz="0" w:space="0" w:color="auto"/>
      </w:divBdr>
    </w:div>
    <w:div w:id="1663654173">
      <w:bodyDiv w:val="1"/>
      <w:marLeft w:val="0"/>
      <w:marRight w:val="0"/>
      <w:marTop w:val="0"/>
      <w:marBottom w:val="0"/>
      <w:divBdr>
        <w:top w:val="none" w:sz="0" w:space="0" w:color="auto"/>
        <w:left w:val="none" w:sz="0" w:space="0" w:color="auto"/>
        <w:bottom w:val="none" w:sz="0" w:space="0" w:color="auto"/>
        <w:right w:val="none" w:sz="0" w:space="0" w:color="auto"/>
      </w:divBdr>
    </w:div>
    <w:div w:id="1663777440">
      <w:bodyDiv w:val="1"/>
      <w:marLeft w:val="0"/>
      <w:marRight w:val="0"/>
      <w:marTop w:val="0"/>
      <w:marBottom w:val="0"/>
      <w:divBdr>
        <w:top w:val="none" w:sz="0" w:space="0" w:color="auto"/>
        <w:left w:val="none" w:sz="0" w:space="0" w:color="auto"/>
        <w:bottom w:val="none" w:sz="0" w:space="0" w:color="auto"/>
        <w:right w:val="none" w:sz="0" w:space="0" w:color="auto"/>
      </w:divBdr>
    </w:div>
    <w:div w:id="1727141890">
      <w:bodyDiv w:val="1"/>
      <w:marLeft w:val="0"/>
      <w:marRight w:val="0"/>
      <w:marTop w:val="0"/>
      <w:marBottom w:val="0"/>
      <w:divBdr>
        <w:top w:val="none" w:sz="0" w:space="0" w:color="auto"/>
        <w:left w:val="none" w:sz="0" w:space="0" w:color="auto"/>
        <w:bottom w:val="none" w:sz="0" w:space="0" w:color="auto"/>
        <w:right w:val="none" w:sz="0" w:space="0" w:color="auto"/>
      </w:divBdr>
    </w:div>
    <w:div w:id="1764064022">
      <w:bodyDiv w:val="1"/>
      <w:marLeft w:val="0"/>
      <w:marRight w:val="0"/>
      <w:marTop w:val="0"/>
      <w:marBottom w:val="0"/>
      <w:divBdr>
        <w:top w:val="none" w:sz="0" w:space="0" w:color="auto"/>
        <w:left w:val="none" w:sz="0" w:space="0" w:color="auto"/>
        <w:bottom w:val="none" w:sz="0" w:space="0" w:color="auto"/>
        <w:right w:val="none" w:sz="0" w:space="0" w:color="auto"/>
      </w:divBdr>
    </w:div>
    <w:div w:id="1838033956">
      <w:bodyDiv w:val="1"/>
      <w:marLeft w:val="0"/>
      <w:marRight w:val="0"/>
      <w:marTop w:val="0"/>
      <w:marBottom w:val="0"/>
      <w:divBdr>
        <w:top w:val="none" w:sz="0" w:space="0" w:color="auto"/>
        <w:left w:val="none" w:sz="0" w:space="0" w:color="auto"/>
        <w:bottom w:val="none" w:sz="0" w:space="0" w:color="auto"/>
        <w:right w:val="none" w:sz="0" w:space="0" w:color="auto"/>
      </w:divBdr>
    </w:div>
    <w:div w:id="1905944383">
      <w:bodyDiv w:val="1"/>
      <w:marLeft w:val="0"/>
      <w:marRight w:val="0"/>
      <w:marTop w:val="0"/>
      <w:marBottom w:val="0"/>
      <w:divBdr>
        <w:top w:val="none" w:sz="0" w:space="0" w:color="auto"/>
        <w:left w:val="none" w:sz="0" w:space="0" w:color="auto"/>
        <w:bottom w:val="none" w:sz="0" w:space="0" w:color="auto"/>
        <w:right w:val="none" w:sz="0" w:space="0" w:color="auto"/>
      </w:divBdr>
    </w:div>
    <w:div w:id="1919056537">
      <w:bodyDiv w:val="1"/>
      <w:marLeft w:val="0"/>
      <w:marRight w:val="0"/>
      <w:marTop w:val="0"/>
      <w:marBottom w:val="0"/>
      <w:divBdr>
        <w:top w:val="none" w:sz="0" w:space="0" w:color="auto"/>
        <w:left w:val="none" w:sz="0" w:space="0" w:color="auto"/>
        <w:bottom w:val="none" w:sz="0" w:space="0" w:color="auto"/>
        <w:right w:val="none" w:sz="0" w:space="0" w:color="auto"/>
      </w:divBdr>
    </w:div>
    <w:div w:id="1926305519">
      <w:bodyDiv w:val="1"/>
      <w:marLeft w:val="0"/>
      <w:marRight w:val="0"/>
      <w:marTop w:val="0"/>
      <w:marBottom w:val="0"/>
      <w:divBdr>
        <w:top w:val="none" w:sz="0" w:space="0" w:color="auto"/>
        <w:left w:val="none" w:sz="0" w:space="0" w:color="auto"/>
        <w:bottom w:val="none" w:sz="0" w:space="0" w:color="auto"/>
        <w:right w:val="none" w:sz="0" w:space="0" w:color="auto"/>
      </w:divBdr>
    </w:div>
    <w:div w:id="1943149138">
      <w:bodyDiv w:val="1"/>
      <w:marLeft w:val="0"/>
      <w:marRight w:val="0"/>
      <w:marTop w:val="0"/>
      <w:marBottom w:val="0"/>
      <w:divBdr>
        <w:top w:val="none" w:sz="0" w:space="0" w:color="auto"/>
        <w:left w:val="none" w:sz="0" w:space="0" w:color="auto"/>
        <w:bottom w:val="none" w:sz="0" w:space="0" w:color="auto"/>
        <w:right w:val="none" w:sz="0" w:space="0" w:color="auto"/>
      </w:divBdr>
    </w:div>
    <w:div w:id="1959751472">
      <w:bodyDiv w:val="1"/>
      <w:marLeft w:val="0"/>
      <w:marRight w:val="0"/>
      <w:marTop w:val="0"/>
      <w:marBottom w:val="0"/>
      <w:divBdr>
        <w:top w:val="none" w:sz="0" w:space="0" w:color="auto"/>
        <w:left w:val="none" w:sz="0" w:space="0" w:color="auto"/>
        <w:bottom w:val="none" w:sz="0" w:space="0" w:color="auto"/>
        <w:right w:val="none" w:sz="0" w:space="0" w:color="auto"/>
      </w:divBdr>
    </w:div>
    <w:div w:id="1980573934">
      <w:bodyDiv w:val="1"/>
      <w:marLeft w:val="0"/>
      <w:marRight w:val="0"/>
      <w:marTop w:val="0"/>
      <w:marBottom w:val="0"/>
      <w:divBdr>
        <w:top w:val="none" w:sz="0" w:space="0" w:color="auto"/>
        <w:left w:val="none" w:sz="0" w:space="0" w:color="auto"/>
        <w:bottom w:val="none" w:sz="0" w:space="0" w:color="auto"/>
        <w:right w:val="none" w:sz="0" w:space="0" w:color="auto"/>
      </w:divBdr>
    </w:div>
    <w:div w:id="2053142866">
      <w:bodyDiv w:val="1"/>
      <w:marLeft w:val="0"/>
      <w:marRight w:val="0"/>
      <w:marTop w:val="0"/>
      <w:marBottom w:val="0"/>
      <w:divBdr>
        <w:top w:val="none" w:sz="0" w:space="0" w:color="auto"/>
        <w:left w:val="none" w:sz="0" w:space="0" w:color="auto"/>
        <w:bottom w:val="none" w:sz="0" w:space="0" w:color="auto"/>
        <w:right w:val="none" w:sz="0" w:space="0" w:color="auto"/>
      </w:divBdr>
    </w:div>
    <w:div w:id="2111273313">
      <w:bodyDiv w:val="1"/>
      <w:marLeft w:val="0"/>
      <w:marRight w:val="0"/>
      <w:marTop w:val="0"/>
      <w:marBottom w:val="0"/>
      <w:divBdr>
        <w:top w:val="none" w:sz="0" w:space="0" w:color="auto"/>
        <w:left w:val="none" w:sz="0" w:space="0" w:color="auto"/>
        <w:bottom w:val="none" w:sz="0" w:space="0" w:color="auto"/>
        <w:right w:val="none" w:sz="0" w:space="0" w:color="auto"/>
      </w:divBdr>
    </w:div>
    <w:div w:id="2112430021">
      <w:bodyDiv w:val="1"/>
      <w:marLeft w:val="0"/>
      <w:marRight w:val="0"/>
      <w:marTop w:val="0"/>
      <w:marBottom w:val="0"/>
      <w:divBdr>
        <w:top w:val="none" w:sz="0" w:space="0" w:color="auto"/>
        <w:left w:val="none" w:sz="0" w:space="0" w:color="auto"/>
        <w:bottom w:val="none" w:sz="0" w:space="0" w:color="auto"/>
        <w:right w:val="none" w:sz="0" w:space="0" w:color="auto"/>
      </w:divBdr>
    </w:div>
    <w:div w:id="21310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59E120B4433FE5D900483C5467F5464AC92C263B3E36B1DEF17701A2082FBD0A36F019B4B8E3839038D9878BFA002D14659F551C794581F0p1w9I" TargetMode="External"/><Relationship Id="rId18" Type="http://schemas.openxmlformats.org/officeDocument/2006/relationships/hyperlink" Target="consultantplus://offline/ref=59DEBC906342B148C08DBC045A2B30A63EBF41A9964467AA8B4B75354E2FCB5F489829D5AE8E62A8YA14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consultantplus://offline/ref=59DEBC906342B148C08DBC045A2B30A63EBF41A9964467AA8B4B75354E2FCB5F489829D5AE8E62A8YA17H" TargetMode="External"/><Relationship Id="rId2" Type="http://schemas.openxmlformats.org/officeDocument/2006/relationships/styles" Target="styles.xml"/><Relationship Id="rId16" Type="http://schemas.openxmlformats.org/officeDocument/2006/relationships/hyperlink" Target="http://www.consultant.ru/document/cons_doc_LAW_388926/e7bf3fbecc42f2b992c4a2fc6e93c54d4b4979b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EB9854B23D85897930905B1BBECE8AF7685842A66EE54FE1014FD39FA00362A8A0152E9B42EDA878w5k0H"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59E120B4433FE5D900483C5467F5464AC92C263B3E36B1DEF17701A2082FBD0A36F019B4B9E4839C6F83978FB354250B61804A1F6746p8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3006</Words>
  <Characters>17135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Кузьмин</dc:creator>
  <cp:lastModifiedBy>Дмитрий Кузьмин</cp:lastModifiedBy>
  <cp:revision>3</cp:revision>
  <dcterms:created xsi:type="dcterms:W3CDTF">2026-03-24T07:01:00Z</dcterms:created>
  <dcterms:modified xsi:type="dcterms:W3CDTF">2026-04-04T06:01:00Z</dcterms:modified>
</cp:coreProperties>
</file>